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EB55410" wp14:paraId="5D853C7F" wp14:textId="29428597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Debate for topic 3: "International Climate Change Governing Bodies":</w:t>
      </w:r>
    </w:p>
    <w:p xmlns:wp14="http://schemas.microsoft.com/office/word/2010/wordml" w:rsidP="0EB55410" wp14:paraId="2CC40AC1" wp14:textId="573AAE7B">
      <w:pPr>
        <w:pStyle w:val="Heading3"/>
        <w:spacing w:before="281" w:beforeAutospacing="off" w:after="281" w:afterAutospacing="off"/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Learning Outcome:</w:t>
      </w:r>
    </w:p>
    <w:p xmlns:wp14="http://schemas.microsoft.com/office/word/2010/wordml" w:rsidP="0EB55410" wp14:paraId="446E6A85" wp14:textId="65421795">
      <w:pPr>
        <w:spacing w:before="240" w:beforeAutospacing="off" w:after="240" w:afterAutospacing="off"/>
      </w:pPr>
      <w:r w:rsidRPr="0EB55410" w:rsidR="136409C4">
        <w:rPr>
          <w:rFonts w:ascii="Aptos" w:hAnsi="Aptos" w:eastAsia="Aptos" w:cs="Aptos"/>
          <w:noProof w:val="0"/>
          <w:sz w:val="24"/>
          <w:szCs w:val="24"/>
          <w:lang w:val="en-US"/>
        </w:rPr>
        <w:t>Students will understand the roles, functions, and effectiveness of key international climate change governing bodies, including the COP, CMP, and CMA, through a structured debate.</w:t>
      </w:r>
    </w:p>
    <w:p xmlns:wp14="http://schemas.microsoft.com/office/word/2010/wordml" w:rsidP="0EB55410" wp14:paraId="7F61CBC1" wp14:textId="0E5C8979">
      <w:pPr>
        <w:pStyle w:val="Heading3"/>
        <w:spacing w:before="281" w:beforeAutospacing="off" w:after="281" w:afterAutospacing="off"/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Activity:</w:t>
      </w:r>
    </w:p>
    <w:p xmlns:wp14="http://schemas.microsoft.com/office/word/2010/wordml" w:rsidP="0EB55410" wp14:paraId="0A18B5FE" wp14:textId="178423FA">
      <w:pPr>
        <w:spacing w:before="240" w:beforeAutospacing="off" w:after="240" w:afterAutospacing="off"/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Debate</w:t>
      </w:r>
    </w:p>
    <w:p xmlns:wp14="http://schemas.microsoft.com/office/word/2010/wordml" w:rsidP="0EB55410" wp14:paraId="7F04835D" wp14:textId="1EEFD90F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Introduction to International Climate Change Governing Bodies (10 minutes)</w:t>
      </w:r>
    </w:p>
    <w:p xmlns:wp14="http://schemas.microsoft.com/office/word/2010/wordml" w:rsidP="0EB55410" wp14:paraId="015A7335" wp14:textId="67EE43DD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0EB55410" w:rsidR="136409C4">
        <w:rPr>
          <w:rFonts w:ascii="Aptos" w:hAnsi="Aptos" w:eastAsia="Aptos" w:cs="Aptos"/>
          <w:noProof w:val="0"/>
          <w:sz w:val="24"/>
          <w:szCs w:val="24"/>
          <w:lang w:val="en-US"/>
        </w:rPr>
        <w:t>: Brief lecture or presentation by the lecturer introducing the COP, CMP, and CMA.</w:t>
      </w:r>
    </w:p>
    <w:p xmlns:wp14="http://schemas.microsoft.com/office/word/2010/wordml" w:rsidP="0EB55410" wp14:paraId="4F85307D" wp14:textId="570B7E5C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0EB55410" w:rsidR="136409C4">
        <w:rPr>
          <w:rFonts w:ascii="Aptos" w:hAnsi="Aptos" w:eastAsia="Aptos" w:cs="Aptos"/>
          <w:noProof w:val="0"/>
          <w:sz w:val="24"/>
          <w:szCs w:val="24"/>
          <w:lang w:val="en-US"/>
        </w:rPr>
        <w:t>: Lecture slides or notes summarizing the roles and functions of each governing body.</w:t>
      </w:r>
    </w:p>
    <w:p xmlns:wp14="http://schemas.microsoft.com/office/word/2010/wordml" w:rsidP="0EB55410" wp14:paraId="1D6E9C93" wp14:textId="28F99630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0EB55410" w:rsidR="136409C4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materials.</w:t>
      </w:r>
    </w:p>
    <w:p xmlns:wp14="http://schemas.microsoft.com/office/word/2010/wordml" w:rsidP="0EB55410" wp14:paraId="47D6B4C6" wp14:textId="5C75C94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Debate Preparation (15 minutes)</w:t>
      </w:r>
    </w:p>
    <w:p xmlns:wp14="http://schemas.microsoft.com/office/word/2010/wordml" w:rsidP="0EB55410" wp14:paraId="6547EA0F" wp14:textId="37E7D887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0EB55410" w:rsidR="136409C4">
        <w:rPr>
          <w:rFonts w:ascii="Aptos" w:hAnsi="Aptos" w:eastAsia="Aptos" w:cs="Aptos"/>
          <w:noProof w:val="0"/>
          <w:sz w:val="24"/>
          <w:szCs w:val="24"/>
          <w:lang w:val="en-US"/>
        </w:rPr>
        <w:t>: Divide students into three groups, assigning each group to advocate for the effectiveness and importance of one governing body (COP, CMP, or CMA).</w:t>
      </w:r>
    </w:p>
    <w:p xmlns:wp14="http://schemas.microsoft.com/office/word/2010/wordml" w:rsidP="0EB55410" wp14:paraId="679893B3" wp14:textId="7B6C1D22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0EB55410" w:rsidR="136409C4">
        <w:rPr>
          <w:rFonts w:ascii="Aptos" w:hAnsi="Aptos" w:eastAsia="Aptos" w:cs="Aptos"/>
          <w:noProof w:val="0"/>
          <w:sz w:val="24"/>
          <w:szCs w:val="24"/>
          <w:lang w:val="en-US"/>
        </w:rPr>
        <w:t>: Provide key points, resources, and guiding questions to help students prepare their arguments (e.g., What are the main achievements of your assigned body? What challenges does it face?).</w:t>
      </w:r>
    </w:p>
    <w:p xmlns:wp14="http://schemas.microsoft.com/office/word/2010/wordml" w:rsidP="0EB55410" wp14:paraId="1365F7E5" wp14:textId="22AA5BDC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0EB55410" w:rsidR="136409C4">
        <w:rPr>
          <w:rFonts w:ascii="Aptos" w:hAnsi="Aptos" w:eastAsia="Aptos" w:cs="Aptos"/>
          <w:noProof w:val="0"/>
          <w:sz w:val="24"/>
          <w:szCs w:val="24"/>
          <w:lang w:val="en-US"/>
        </w:rPr>
        <w:t>: Laptops or devices to access resources, note-taking materials, and prepare arguments.</w:t>
      </w:r>
    </w:p>
    <w:p xmlns:wp14="http://schemas.microsoft.com/office/word/2010/wordml" w:rsidP="0EB55410" wp14:paraId="47F339E9" wp14:textId="2947C5E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Debate (30 minutes)</w:t>
      </w:r>
    </w:p>
    <w:p xmlns:wp14="http://schemas.microsoft.com/office/word/2010/wordml" w:rsidP="0EB55410" wp14:paraId="54CCBB5E" wp14:textId="6524C4DD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0EB55410" w:rsidR="136409C4">
        <w:rPr>
          <w:rFonts w:ascii="Aptos" w:hAnsi="Aptos" w:eastAsia="Aptos" w:cs="Aptos"/>
          <w:noProof w:val="0"/>
          <w:sz w:val="24"/>
          <w:szCs w:val="24"/>
          <w:lang w:val="en-US"/>
        </w:rPr>
        <w:t>: Conduct a structured debate where each group presents their arguments for the effectiveness and importance of their assigned governing body, followed by rebuttals and open discussion.</w:t>
      </w:r>
    </w:p>
    <w:p xmlns:wp14="http://schemas.microsoft.com/office/word/2010/wordml" w:rsidP="0EB55410" wp14:paraId="47D20616" wp14:textId="77424A76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0EB55410" w:rsidR="136409C4">
        <w:rPr>
          <w:rFonts w:ascii="Aptos" w:hAnsi="Aptos" w:eastAsia="Aptos" w:cs="Aptos"/>
          <w:noProof w:val="0"/>
          <w:sz w:val="24"/>
          <w:szCs w:val="24"/>
          <w:lang w:val="en-US"/>
        </w:rPr>
        <w:t>: Moderation guidelines, debate rules, and a timer to ensure equal speaking time.</w:t>
      </w:r>
    </w:p>
    <w:p xmlns:wp14="http://schemas.microsoft.com/office/word/2010/wordml" w:rsidP="0EB55410" wp14:paraId="2B7F4427" wp14:textId="60E63DE5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0EB55410" w:rsidR="136409C4">
        <w:rPr>
          <w:rFonts w:ascii="Aptos" w:hAnsi="Aptos" w:eastAsia="Aptos" w:cs="Aptos"/>
          <w:noProof w:val="0"/>
          <w:sz w:val="24"/>
          <w:szCs w:val="24"/>
          <w:lang w:val="en-US"/>
        </w:rPr>
        <w:t>: Prepared arguments, rebuttal points, and materials to support their case.</w:t>
      </w:r>
    </w:p>
    <w:p xmlns:wp14="http://schemas.microsoft.com/office/word/2010/wordml" w:rsidP="0EB55410" wp14:paraId="60444D48" wp14:textId="4CF23AB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Q&amp;A and Wrap-Up (5 minutes)</w:t>
      </w:r>
    </w:p>
    <w:p xmlns:wp14="http://schemas.microsoft.com/office/word/2010/wordml" w:rsidP="0EB55410" wp14:paraId="38265CD0" wp14:textId="36DD1836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0EB55410" w:rsidR="136409C4">
        <w:rPr>
          <w:rFonts w:ascii="Aptos" w:hAnsi="Aptos" w:eastAsia="Aptos" w:cs="Aptos"/>
          <w:noProof w:val="0"/>
          <w:sz w:val="24"/>
          <w:szCs w:val="24"/>
          <w:lang w:val="en-US"/>
        </w:rPr>
        <w:t>: Conclude with a brief Q&amp;A session to address any questions and summarize the key points discussed during the debate.</w:t>
      </w:r>
    </w:p>
    <w:p xmlns:wp14="http://schemas.microsoft.com/office/word/2010/wordml" w:rsidP="0EB55410" wp14:paraId="42A1767D" wp14:textId="5D46354F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0EB55410" w:rsidR="136409C4">
        <w:rPr>
          <w:rFonts w:ascii="Aptos" w:hAnsi="Aptos" w:eastAsia="Aptos" w:cs="Aptos"/>
          <w:noProof w:val="0"/>
          <w:sz w:val="24"/>
          <w:szCs w:val="24"/>
          <w:lang w:val="en-US"/>
        </w:rPr>
        <w:t>: Key takeaways and final thoughts to wrap up the session.</w:t>
      </w:r>
    </w:p>
    <w:p xmlns:wp14="http://schemas.microsoft.com/office/word/2010/wordml" w:rsidP="0EB55410" wp14:paraId="49FDEE7C" wp14:textId="086475C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0EB55410" w:rsidR="136409C4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 for final reflections.</w:t>
      </w:r>
    </w:p>
    <w:p xmlns:wp14="http://schemas.microsoft.com/office/word/2010/wordml" w:rsidP="0EB55410" wp14:paraId="5BD0D176" wp14:textId="1C95A594">
      <w:pPr>
        <w:pStyle w:val="Heading3"/>
        <w:spacing w:before="281" w:beforeAutospacing="off" w:after="281" w:afterAutospacing="off"/>
      </w:pPr>
      <w:r w:rsidRPr="0EB55410" w:rsidR="136409C4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Notes:</w:t>
      </w:r>
    </w:p>
    <w:p xmlns:wp14="http://schemas.microsoft.com/office/word/2010/wordml" w:rsidP="0EB55410" wp14:paraId="5A5FAF5B" wp14:textId="44CAA6A0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noProof w:val="0"/>
          <w:sz w:val="24"/>
          <w:szCs w:val="24"/>
          <w:lang w:val="en-US"/>
        </w:rPr>
        <w:t>Encourage students to use specific examples and evidence to support their arguments.</w:t>
      </w:r>
    </w:p>
    <w:p xmlns:wp14="http://schemas.microsoft.com/office/word/2010/wordml" w:rsidP="0EB55410" wp14:paraId="61BBE858" wp14:textId="022F2BB5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noProof w:val="0"/>
          <w:sz w:val="24"/>
          <w:szCs w:val="24"/>
          <w:lang w:val="en-US"/>
        </w:rPr>
        <w:t>Promote respectful and constructive debate, focusing on the merits and challenges of each governing body.</w:t>
      </w:r>
    </w:p>
    <w:p xmlns:wp14="http://schemas.microsoft.com/office/word/2010/wordml" w:rsidP="0EB55410" wp14:paraId="5A1A4C0D" wp14:textId="0EB64A91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EB55410" w:rsidR="136409C4">
        <w:rPr>
          <w:rFonts w:ascii="Aptos" w:hAnsi="Aptos" w:eastAsia="Aptos" w:cs="Aptos"/>
          <w:noProof w:val="0"/>
          <w:sz w:val="24"/>
          <w:szCs w:val="24"/>
          <w:lang w:val="en-US"/>
        </w:rPr>
        <w:t>Facilitate a balanced discussion that highlights different perspectives on international climate change governance.</w:t>
      </w:r>
    </w:p>
    <w:p xmlns:wp14="http://schemas.microsoft.com/office/word/2010/wordml" wp14:paraId="2C078E63" wp14:textId="5C9BD4A0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64f4cad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37417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7DA21D"/>
    <w:rsid w:val="0EB55410"/>
    <w:rsid w:val="136409C4"/>
    <w:rsid w:val="417DA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AF4D5"/>
  <w15:chartTrackingRefBased/>
  <w15:docId w15:val="{F73C4C53-41E6-4E9E-9C85-EB9DB3220E4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f7c426bee33429b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2024-07-13T16:55:27.1269356Z</dcterms:created>
  <dcterms:modified xsi:type="dcterms:W3CDTF">2024-07-13T16:56:06.3211288Z</dcterms:modified>
  <dc:creator>Dr. Ani Munirah binti Mohamad</dc:creator>
  <lastModifiedBy>Dr. Ani Munirah binti Mohamad</lastModifiedBy>
</coreProperties>
</file>