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BC499" w14:textId="77777777" w:rsidR="00BA6DFC" w:rsidRDefault="00BA6DFC" w:rsidP="00BA6DFC">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In implementing Article 4.9 of the Convention, the COP, in 2001, established the least developed countries (LDC) work programme, that included the national adaptation programmes of action (NAPAs), to support LDCs to address the challenge of climate change given their particular vulnerability. The COP also established a Least Developed Countries Fund (LDCF) to fund the preparation and implementation of NAPAs and an LDC Expert Group (LEG) to provide technical support and advice to the LDCs.</w:t>
      </w:r>
    </w:p>
    <w:p w14:paraId="0E520983" w14:textId="77777777" w:rsidR="00BA6DFC" w:rsidRDefault="00BA6DFC" w:rsidP="00BA6DFC">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NAPAs provide a process for the LDCs to identify priority activities that respond to their urgent and immediate needs with regard to adaptation to climate change - those needs for which further delay could increase vulnerability or lead to increased costs at a later stage. The rationale for NAPAs rests on the limited ability of the LDCs to adapt to the adverse effects of climate change. In the NAPA process, prominence is given to community-level input as an important source of information, recognizing that grassroots communities are the main stakeholders. NAPAs use existing information and no new research is needed. They are action-oriented, country-driven, are flexible and based on national circumstances. To effectively address urgent and immediate adaptation needs, NAPA documents are presented in a simple format, easily understood both by policy-level decision-makers and the public.</w:t>
      </w:r>
    </w:p>
    <w:p w14:paraId="7C439797" w14:textId="77777777" w:rsidR="00BA6DFC" w:rsidRDefault="00BA6DFC" w:rsidP="00BA6DFC">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As at December 2017, 51 countries* had completed and submitted their NAPAs to the secretariat. The main content of the NAPA document is a list of ranked priority adaptation activities/projects, as well as short profiles of each activity, designed to facilitate the development of project proposals for implementation of the NAPA. Priority sectors/areas addressed in the NAPAs are agriculture and food security, water resources, coastal zones, and early warning and disaster management.  Most LDCs are in the process of implementing their NAPAs.</w:t>
      </w:r>
    </w:p>
    <w:p w14:paraId="481B741D" w14:textId="77777777" w:rsidR="00BA6DFC" w:rsidRDefault="00BA6DFC" w:rsidP="00BA6DFC">
      <w:pPr>
        <w:pStyle w:val="NormalWeb"/>
        <w:shd w:val="clear" w:color="auto" w:fill="F5F7F6"/>
        <w:spacing w:before="0" w:beforeAutospacing="0" w:after="150" w:afterAutospacing="0"/>
        <w:rPr>
          <w:rFonts w:ascii="Arial" w:hAnsi="Arial" w:cs="Arial"/>
          <w:color w:val="424245"/>
        </w:rPr>
      </w:pPr>
      <w:r>
        <w:rPr>
          <w:rFonts w:ascii="Arial" w:hAnsi="Arial" w:cs="Arial"/>
          <w:color w:val="424245"/>
        </w:rPr>
        <w:t>Once a NAPA has been submitted to the UNFCCC secretariat, the LDC Party is eligible to access funding under the </w:t>
      </w:r>
      <w:hyperlink r:id="rId4" w:tgtFrame="_self" w:history="1">
        <w:r>
          <w:rPr>
            <w:rStyle w:val="Hyperlink"/>
            <w:rFonts w:ascii="Arial" w:hAnsi="Arial" w:cs="Arial"/>
            <w:color w:val="337AB7"/>
          </w:rPr>
          <w:t>Least Developed Countries Fund (LDCF)</w:t>
        </w:r>
      </w:hyperlink>
      <w:r>
        <w:rPr>
          <w:rFonts w:ascii="Arial" w:hAnsi="Arial" w:cs="Arial"/>
          <w:color w:val="424245"/>
        </w:rPr>
        <w:t>, which is managed by the Global Environment Facility (GEF), for the implementation of the NAPA. To initiate the process of accessing funding, an LDC Party prepares a concept note and requests the assistance of a GEF implementing agency for submitting a project identification form and then a full project proposal to the LDCF. The GEF agency works closely with the country during each successive step of the LDCF cycle, and ultimately supports the country in implementing the project.</w:t>
      </w:r>
    </w:p>
    <w:p w14:paraId="592153F4" w14:textId="77777777" w:rsidR="006C0916" w:rsidRDefault="006C0916"/>
    <w:sectPr w:rsidR="006C09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NTcwMzW3MDMwM7RU0lEKTi0uzszPAykwrAUAso0VNCwAAAA="/>
  </w:docVars>
  <w:rsids>
    <w:rsidRoot w:val="009D566A"/>
    <w:rsid w:val="006C0916"/>
    <w:rsid w:val="009D566A"/>
    <w:rsid w:val="00BA6D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9D2E6-BFC2-4F25-813F-E907B1ED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6DFC"/>
    <w:pPr>
      <w:spacing w:before="100" w:beforeAutospacing="1" w:after="100" w:afterAutospacing="1" w:line="240" w:lineRule="auto"/>
    </w:pPr>
    <w:rPr>
      <w:rFonts w:eastAsia="Times New Roman"/>
      <w:kern w:val="0"/>
      <w:lang w:eastAsia="en-IN"/>
      <w14:ligatures w14:val="none"/>
    </w:rPr>
  </w:style>
  <w:style w:type="character" w:styleId="Hyperlink">
    <w:name w:val="Hyperlink"/>
    <w:basedOn w:val="DefaultParagraphFont"/>
    <w:uiPriority w:val="99"/>
    <w:semiHidden/>
    <w:unhideWhenUsed/>
    <w:rsid w:val="00BA6D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5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fccc.int/process/bodies/constituted-bodies/least-developed-countries-expert-group-leg/ldc-portal/least-developed-countries-ldc-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Nikam</dc:creator>
  <cp:keywords/>
  <dc:description/>
  <cp:lastModifiedBy>Rahul Nikam</cp:lastModifiedBy>
  <cp:revision>2</cp:revision>
  <dcterms:created xsi:type="dcterms:W3CDTF">2024-04-16T16:04:00Z</dcterms:created>
  <dcterms:modified xsi:type="dcterms:W3CDTF">2024-04-16T16:04:00Z</dcterms:modified>
</cp:coreProperties>
</file>