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7FE" w:rsidRDefault="003B3312">
      <w:pPr>
        <w:spacing w:before="160"/>
        <w:jc w:val="center"/>
        <w:rPr>
          <w:rFonts w:ascii="Century Gothic" w:eastAsia="Century Gothic" w:hAnsi="Century Gothic" w:cs="Century Gothic"/>
          <w:b/>
          <w:color w:val="003399"/>
        </w:rPr>
      </w:pPr>
      <w:r>
        <w:rPr>
          <w:rFonts w:ascii="Century Gothic" w:eastAsia="Century Gothic" w:hAnsi="Century Gothic" w:cs="Century Gothic"/>
          <w:b/>
          <w:color w:val="003399"/>
        </w:rPr>
        <w:t>CCP-LAW</w:t>
      </w:r>
    </w:p>
    <w:p w:rsidR="006147FE" w:rsidRDefault="003B3312">
      <w:pPr>
        <w:spacing w:before="160"/>
        <w:jc w:val="center"/>
        <w:rPr>
          <w:rFonts w:ascii="Century Gothic" w:eastAsia="Century Gothic" w:hAnsi="Century Gothic" w:cs="Century Gothic"/>
          <w:b/>
          <w:color w:val="003399"/>
        </w:rPr>
      </w:pPr>
      <w:r>
        <w:rPr>
          <w:rFonts w:ascii="Century Gothic" w:eastAsia="Century Gothic" w:hAnsi="Century Gothic" w:cs="Century Gothic"/>
          <w:b/>
          <w:color w:val="003399"/>
        </w:rPr>
        <w:t>Curricula development on Climate Change Policy and Law</w:t>
      </w:r>
    </w:p>
    <w:p w:rsidR="006147FE" w:rsidRDefault="006147FE">
      <w:pPr>
        <w:spacing w:before="160"/>
        <w:rPr>
          <w:rFonts w:ascii="Century Gothic" w:eastAsia="Century Gothic" w:hAnsi="Century Gothic" w:cs="Century Gothic"/>
          <w:b/>
          <w:color w:val="003399"/>
        </w:rPr>
      </w:pPr>
    </w:p>
    <w:p w:rsidR="006147FE" w:rsidRDefault="003B3312">
      <w:pPr>
        <w:spacing w:before="160"/>
        <w:rPr>
          <w:rFonts w:ascii="Times New Roman" w:eastAsia="Times New Roman" w:hAnsi="Times New Roman" w:cs="Times New Roman"/>
          <w:color w:val="000000"/>
          <w:sz w:val="11"/>
          <w:szCs w:val="11"/>
        </w:rPr>
      </w:pPr>
      <w:r>
        <w:rPr>
          <w:rFonts w:ascii="Century Gothic" w:eastAsia="Century Gothic" w:hAnsi="Century Gothic" w:cs="Century Gothic"/>
          <w:b/>
          <w:color w:val="003399"/>
        </w:rPr>
        <w:t>Subject title: International Environmental and Climate Change Law</w:t>
      </w:r>
    </w:p>
    <w:p w:rsidR="006147FE" w:rsidRDefault="003B3312">
      <w:pPr>
        <w:spacing w:before="320" w:after="160"/>
        <w:rPr>
          <w:rFonts w:ascii="Century Gothic" w:eastAsia="Century Gothic" w:hAnsi="Century Gothic" w:cs="Century Gothic"/>
          <w:b/>
          <w:color w:val="003399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Instructor Name: </w:t>
      </w:r>
      <w:proofErr w:type="spellStart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Dr.</w:t>
      </w:r>
      <w:proofErr w:type="spellEnd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Shashikala </w:t>
      </w:r>
      <w:proofErr w:type="spellStart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Gurpur</w:t>
      </w:r>
      <w:proofErr w:type="spellEnd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and </w:t>
      </w:r>
      <w:proofErr w:type="spellStart"/>
      <w:r w:rsidR="006421BA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Dr.</w:t>
      </w:r>
      <w:proofErr w:type="spellEnd"/>
      <w:r w:rsidR="006421BA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Vivek V. </w:t>
      </w:r>
      <w:proofErr w:type="spellStart"/>
      <w:r w:rsidR="006421BA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Nemane</w:t>
      </w:r>
      <w:proofErr w:type="spellEnd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</w:t>
      </w:r>
    </w:p>
    <w:p w:rsidR="006147FE" w:rsidRDefault="003B3312">
      <w:pPr>
        <w:spacing w:before="320" w:after="160"/>
        <w:jc w:val="center"/>
        <w:rPr>
          <w:rFonts w:ascii="Century Gothic" w:eastAsia="Century Gothic" w:hAnsi="Century Gothic" w:cs="Century Gothic"/>
          <w:b/>
          <w:color w:val="003399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Activity: </w:t>
      </w:r>
      <w:r w:rsidR="007D66EF" w:rsidRPr="007D66EF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Review of a Blog on Climate Justice and International Regime</w:t>
      </w:r>
    </w:p>
    <w:p w:rsidR="0026623F" w:rsidRPr="0026623F" w:rsidRDefault="007D66EF" w:rsidP="007D66EF">
      <w:pPr>
        <w:spacing w:after="240"/>
        <w:rPr>
          <w:rFonts w:ascii="Times New Roman" w:eastAsia="Times New Roman" w:hAnsi="Times New Roman" w:cs="Times New Roman"/>
          <w:b/>
          <w:color w:val="000000"/>
        </w:rPr>
      </w:pPr>
      <w:r w:rsidRPr="0026623F">
        <w:rPr>
          <w:rFonts w:ascii="Times New Roman" w:eastAsia="Times New Roman" w:hAnsi="Times New Roman" w:cs="Times New Roman"/>
          <w:b/>
          <w:color w:val="000000"/>
        </w:rPr>
        <w:t xml:space="preserve">Introduction: </w:t>
      </w:r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proofErr w:type="spellStart"/>
      <w:r w:rsidRPr="007D66EF">
        <w:rPr>
          <w:rFonts w:ascii="Times New Roman" w:eastAsia="Times New Roman" w:hAnsi="Times New Roman" w:cs="Times New Roman"/>
          <w:color w:val="000000"/>
        </w:rPr>
        <w:t>Analyze</w:t>
      </w:r>
      <w:proofErr w:type="spellEnd"/>
      <w:r w:rsidRPr="007D66EF">
        <w:rPr>
          <w:rFonts w:ascii="Times New Roman" w:eastAsia="Times New Roman" w:hAnsi="Times New Roman" w:cs="Times New Roman"/>
          <w:color w:val="000000"/>
        </w:rPr>
        <w:t xml:space="preserve"> the arguments presented in the blog, evaluate its perspective on climate justice, and assess how effectively it links these ideas to the international policies and agreements on climate change.</w:t>
      </w:r>
    </w:p>
    <w:p w:rsidR="007D66EF" w:rsidRPr="0026623F" w:rsidRDefault="007D66EF" w:rsidP="007D66EF">
      <w:pPr>
        <w:spacing w:after="240"/>
        <w:rPr>
          <w:rFonts w:ascii="Times New Roman" w:eastAsia="Times New Roman" w:hAnsi="Times New Roman" w:cs="Times New Roman"/>
          <w:b/>
          <w:color w:val="000000"/>
        </w:rPr>
      </w:pPr>
      <w:r w:rsidRPr="0026623F">
        <w:rPr>
          <w:rFonts w:ascii="Times New Roman" w:eastAsia="Times New Roman" w:hAnsi="Times New Roman" w:cs="Times New Roman"/>
          <w:b/>
          <w:color w:val="000000"/>
        </w:rPr>
        <w:t>Objectives:</w:t>
      </w:r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t xml:space="preserve">1. To understand the principles of climate justice and how they relate to international climate </w:t>
      </w:r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t>policy.</w:t>
      </w:r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t>2. To critically assess the arguments and viewpoints presented in the blog.</w:t>
      </w:r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t xml:space="preserve">3. To evaluate the blog's effectiveness in discussing the integration of climate justice into the </w:t>
      </w:r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t>international climate regime.</w:t>
      </w:r>
    </w:p>
    <w:p w:rsidR="007D66EF" w:rsidRPr="0026623F" w:rsidRDefault="007D66EF" w:rsidP="007D66EF">
      <w:pPr>
        <w:spacing w:after="240"/>
        <w:rPr>
          <w:rFonts w:ascii="Times New Roman" w:eastAsia="Times New Roman" w:hAnsi="Times New Roman" w:cs="Times New Roman"/>
          <w:b/>
          <w:color w:val="000000"/>
        </w:rPr>
      </w:pPr>
      <w:r w:rsidRPr="0026623F">
        <w:rPr>
          <w:rFonts w:ascii="Times New Roman" w:eastAsia="Times New Roman" w:hAnsi="Times New Roman" w:cs="Times New Roman"/>
          <w:b/>
          <w:color w:val="000000"/>
        </w:rPr>
        <w:t>Instructions:</w:t>
      </w:r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t>1. Blog Selection:</w:t>
      </w:r>
      <w:bookmarkStart w:id="0" w:name="_GoBack"/>
      <w:bookmarkEnd w:id="0"/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t xml:space="preserve">• Choose a blog that discusses climate justice in the context of international climate </w:t>
      </w:r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t xml:space="preserve">change agreements and policies. Ensure the blog is from a credible source or </w:t>
      </w:r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t>authored by a recognized expert in the field.</w:t>
      </w:r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t>2. Review Outline:</w:t>
      </w:r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t>• Introduction</w:t>
      </w:r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t>• Summary of Key Points:</w:t>
      </w:r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t>• Critical Analysis:</w:t>
      </w:r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t>• Implications for Policy and Practice:</w:t>
      </w:r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lastRenderedPageBreak/>
        <w:t>• Recommendations:</w:t>
      </w:r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t>• approximately 1000-1500 words in length.</w:t>
      </w:r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t>• Cite relevant sources and references.</w:t>
      </w:r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t>• the due date.</w:t>
      </w:r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t>3. Evaluation Criteria:</w:t>
      </w:r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t>• Understanding of climate justice and international climate policy.</w:t>
      </w:r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t>• Critical analysis of the blog.</w:t>
      </w:r>
    </w:p>
    <w:p w:rsidR="007D66EF" w:rsidRPr="007D66EF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t>• Relevance and clarity of the implications drawn for policy and practice.</w:t>
      </w:r>
    </w:p>
    <w:p w:rsidR="00347011" w:rsidRDefault="007D66EF" w:rsidP="007D66E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7D66EF">
        <w:rPr>
          <w:rFonts w:ascii="Times New Roman" w:eastAsia="Times New Roman" w:hAnsi="Times New Roman" w:cs="Times New Roman"/>
          <w:color w:val="000000"/>
        </w:rPr>
        <w:t>• Overall coherence, structure, and presentation</w:t>
      </w:r>
    </w:p>
    <w:sectPr w:rsidR="00347011">
      <w:headerReference w:type="default" r:id="rId8"/>
      <w:footerReference w:type="default" r:id="rId9"/>
      <w:pgSz w:w="11906" w:h="16838"/>
      <w:pgMar w:top="1440" w:right="1440" w:bottom="1440" w:left="1440" w:header="79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543D" w:rsidRDefault="00AE543D">
      <w:r>
        <w:separator/>
      </w:r>
    </w:p>
  </w:endnote>
  <w:endnote w:type="continuationSeparator" w:id="0">
    <w:p w:rsidR="00AE543D" w:rsidRDefault="00AE5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7FE" w:rsidRDefault="006147F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3237"/>
      </w:tabs>
      <w:rPr>
        <w:color w:val="000000"/>
        <w:sz w:val="22"/>
        <w:szCs w:val="22"/>
      </w:rPr>
    </w:pPr>
  </w:p>
  <w:p w:rsidR="006147FE" w:rsidRDefault="003B331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3237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ab/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-899159</wp:posOffset>
          </wp:positionH>
          <wp:positionV relativeFrom="paragraph">
            <wp:posOffset>-481769</wp:posOffset>
          </wp:positionV>
          <wp:extent cx="7540625" cy="1083310"/>
          <wp:effectExtent l="0" t="0" r="0" b="0"/>
          <wp:wrapSquare wrapText="bothSides" distT="0" distB="0" distL="114300" distR="114300"/>
          <wp:docPr id="137474767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0625" cy="1083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543D" w:rsidRDefault="00AE543D">
      <w:r>
        <w:separator/>
      </w:r>
    </w:p>
  </w:footnote>
  <w:footnote w:type="continuationSeparator" w:id="0">
    <w:p w:rsidR="00AE543D" w:rsidRDefault="00AE5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7FE" w:rsidRDefault="003B331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-789938</wp:posOffset>
          </wp:positionH>
          <wp:positionV relativeFrom="paragraph">
            <wp:posOffset>-309244</wp:posOffset>
          </wp:positionV>
          <wp:extent cx="2242185" cy="609600"/>
          <wp:effectExtent l="0" t="0" r="0" b="0"/>
          <wp:wrapSquare wrapText="bothSides" distT="0" distB="0" distL="114300" distR="114300"/>
          <wp:docPr id="1374747672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42185" cy="60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4621530</wp:posOffset>
          </wp:positionH>
          <wp:positionV relativeFrom="paragraph">
            <wp:posOffset>-434339</wp:posOffset>
          </wp:positionV>
          <wp:extent cx="1980565" cy="1062355"/>
          <wp:effectExtent l="0" t="0" r="0" b="0"/>
          <wp:wrapSquare wrapText="bothSides" distT="0" distB="0" distL="114300" distR="114300"/>
          <wp:docPr id="137474767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80565" cy="1062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20715"/>
    <w:multiLevelType w:val="multilevel"/>
    <w:tmpl w:val="A1142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DA5FA4"/>
    <w:multiLevelType w:val="multilevel"/>
    <w:tmpl w:val="BA608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0459C4"/>
    <w:multiLevelType w:val="multilevel"/>
    <w:tmpl w:val="13889D84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eastAsia="Century Gothic" w:hAnsi="Century Gothic" w:cs="Century Gothic"/>
        <w:b/>
        <w:color w:val="003399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41600"/>
    <w:multiLevelType w:val="multilevel"/>
    <w:tmpl w:val="688E9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831A15"/>
    <w:multiLevelType w:val="multilevel"/>
    <w:tmpl w:val="B00AF6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7FE"/>
    <w:rsid w:val="00120584"/>
    <w:rsid w:val="00181696"/>
    <w:rsid w:val="00197FC8"/>
    <w:rsid w:val="0026623F"/>
    <w:rsid w:val="0031340A"/>
    <w:rsid w:val="00347011"/>
    <w:rsid w:val="003A791A"/>
    <w:rsid w:val="003B3312"/>
    <w:rsid w:val="00476E43"/>
    <w:rsid w:val="004D32FA"/>
    <w:rsid w:val="0051320C"/>
    <w:rsid w:val="006147FE"/>
    <w:rsid w:val="006421BA"/>
    <w:rsid w:val="007D66EF"/>
    <w:rsid w:val="008346C7"/>
    <w:rsid w:val="00AE543D"/>
    <w:rsid w:val="00E66FE5"/>
    <w:rsid w:val="00F051CC"/>
    <w:rsid w:val="00F2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FC1E6"/>
  <w15:docId w15:val="{BBD4E78B-5B46-4BA7-B00C-74868646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2304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043A"/>
  </w:style>
  <w:style w:type="paragraph" w:styleId="Footer">
    <w:name w:val="footer"/>
    <w:basedOn w:val="Normal"/>
    <w:link w:val="FooterChar"/>
    <w:uiPriority w:val="99"/>
    <w:unhideWhenUsed/>
    <w:rsid w:val="002304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043A"/>
  </w:style>
  <w:style w:type="paragraph" w:styleId="NormalWeb">
    <w:name w:val="Normal (Web)"/>
    <w:basedOn w:val="Normal"/>
    <w:uiPriority w:val="99"/>
    <w:semiHidden/>
    <w:unhideWhenUsed/>
    <w:rsid w:val="002304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3D687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D6871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z8YAkNQs/l80tuV6PSUKIfyuXw==">CgMxLjA4AHIhMWxBYVlQVlplUVNtUUVaOUpPemJpSFZYMC1RdWl4Zkpt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Nemane, Vivek</cp:lastModifiedBy>
  <cp:revision>10</cp:revision>
  <dcterms:created xsi:type="dcterms:W3CDTF">2024-05-26T06:30:00Z</dcterms:created>
  <dcterms:modified xsi:type="dcterms:W3CDTF">2024-05-26T08:46:00Z</dcterms:modified>
</cp:coreProperties>
</file>