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347011" w:rsidRPr="007C2C46" w:rsidRDefault="00E064F6" w:rsidP="00E064F6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7C2C46">
        <w:rPr>
          <w:rFonts w:ascii="Times New Roman" w:eastAsia="Times New Roman" w:hAnsi="Times New Roman" w:cs="Times New Roman"/>
          <w:b/>
          <w:color w:val="000000"/>
        </w:rPr>
        <w:t>Session 4.5 Activity 2 - Treaty Appraisal on the UN Framework Convention on Climate Change (UNFCCC) and the Paris Agreement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7C2C46">
        <w:rPr>
          <w:rFonts w:ascii="Times New Roman" w:eastAsia="Times New Roman" w:hAnsi="Times New Roman" w:cs="Times New Roman"/>
          <w:b/>
          <w:color w:val="000000"/>
        </w:rPr>
        <w:t>Introduction:</w:t>
      </w:r>
      <w:r w:rsidRPr="00E064F6">
        <w:rPr>
          <w:rFonts w:ascii="Times New Roman" w:eastAsia="Times New Roman" w:hAnsi="Times New Roman" w:cs="Times New Roman"/>
          <w:color w:val="000000"/>
        </w:rPr>
        <w:t xml:space="preserve"> Students are required to provide a critical appraisal of the key provisions, commitments, and mechanisms established by the UN Framework Convention on Climate Change 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 xml:space="preserve">(UNFCCC) and the Paris Agreement. </w:t>
      </w:r>
    </w:p>
    <w:p w:rsidR="00E064F6" w:rsidRPr="007C2C46" w:rsidRDefault="00E064F6" w:rsidP="00E064F6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7C2C46">
        <w:rPr>
          <w:rFonts w:ascii="Times New Roman" w:eastAsia="Times New Roman" w:hAnsi="Times New Roman" w:cs="Times New Roman"/>
          <w:b/>
          <w:color w:val="000000"/>
        </w:rPr>
        <w:t>Objectives: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 xml:space="preserve">1. To critically examine the provisions, commitments, and mechanisms of the UNFCCC and the 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Paris Agreement.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 xml:space="preserve">2. To assess the effectiveness of the UNFCCC and the Paris Agreement in combating global 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climate change.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 xml:space="preserve">3. To identify challenges and opportunities for strengthening the treaty’s impact on 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international climate action.</w:t>
      </w:r>
    </w:p>
    <w:p w:rsidR="00E064F6" w:rsidRPr="007C2C46" w:rsidRDefault="00E064F6" w:rsidP="00E064F6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7C2C46">
        <w:rPr>
          <w:rFonts w:ascii="Times New Roman" w:eastAsia="Times New Roman" w:hAnsi="Times New Roman" w:cs="Times New Roman"/>
          <w:b/>
          <w:color w:val="000000"/>
        </w:rPr>
        <w:t>Instructions: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1. Treaty Overview: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2. Critical Analysis:</w:t>
      </w:r>
      <w:bookmarkStart w:id="0" w:name="_GoBack"/>
      <w:bookmarkEnd w:id="0"/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Provisions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Commitments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Mechanisms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Strengths and weaknesses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Effectiveness and Impact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lastRenderedPageBreak/>
        <w:t>• Challenges and Opportunities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 xml:space="preserve">• Recommendations 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Conclusion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Writing Guidelines: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Word limit - 2000-3000 words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Academic writing style, with clear and concise language.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Citations/References including academic articles, UNFCCC reports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Submit your assignment adhering to the set deadline.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Evaluation Criteria: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 xml:space="preserve">• Critical appraisal of the provisions, commitments, and mechanisms of the UNFCC and Paris 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Agreement.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Clarity, logic, and coherence of the analysis and arguments.</w:t>
      </w:r>
    </w:p>
    <w:p w:rsidR="00E064F6" w:rsidRP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Quality and relevance of the research and sources used.</w:t>
      </w:r>
    </w:p>
    <w:p w:rsidR="00E064F6" w:rsidRDefault="00E064F6" w:rsidP="00E064F6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E064F6">
        <w:rPr>
          <w:rFonts w:ascii="Times New Roman" w:eastAsia="Times New Roman" w:hAnsi="Times New Roman" w:cs="Times New Roman"/>
          <w:color w:val="000000"/>
        </w:rPr>
        <w:t>• Adherence to academic standards of writing and citation</w:t>
      </w:r>
    </w:p>
    <w:sectPr w:rsidR="00E064F6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5E3" w:rsidRDefault="001975E3">
      <w:r>
        <w:separator/>
      </w:r>
    </w:p>
  </w:endnote>
  <w:endnote w:type="continuationSeparator" w:id="0">
    <w:p w:rsidR="001975E3" w:rsidRDefault="0019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5E3" w:rsidRDefault="001975E3">
      <w:r>
        <w:separator/>
      </w:r>
    </w:p>
  </w:footnote>
  <w:footnote w:type="continuationSeparator" w:id="0">
    <w:p w:rsidR="001975E3" w:rsidRDefault="0019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20584"/>
    <w:rsid w:val="00181696"/>
    <w:rsid w:val="001975E3"/>
    <w:rsid w:val="00197FC8"/>
    <w:rsid w:val="0031340A"/>
    <w:rsid w:val="00347011"/>
    <w:rsid w:val="003A791A"/>
    <w:rsid w:val="003B3312"/>
    <w:rsid w:val="00476E43"/>
    <w:rsid w:val="004D32FA"/>
    <w:rsid w:val="0051320C"/>
    <w:rsid w:val="006147FE"/>
    <w:rsid w:val="006421BA"/>
    <w:rsid w:val="006D3761"/>
    <w:rsid w:val="007C2C46"/>
    <w:rsid w:val="007D66EF"/>
    <w:rsid w:val="008346C7"/>
    <w:rsid w:val="00E064F6"/>
    <w:rsid w:val="00E66FE5"/>
    <w:rsid w:val="00F051CC"/>
    <w:rsid w:val="00F2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AD05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11</cp:revision>
  <dcterms:created xsi:type="dcterms:W3CDTF">2024-05-26T06:30:00Z</dcterms:created>
  <dcterms:modified xsi:type="dcterms:W3CDTF">2024-05-26T08:47:00Z</dcterms:modified>
</cp:coreProperties>
</file>