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60" w:line="276" w:lineRule="auto"/>
        <w:jc w:val="center"/>
        <w:rPr>
          <w:rFonts w:ascii="Century Gothic" w:cs="Century Gothic" w:eastAsia="Century Gothic" w:hAnsi="Century Gothic"/>
          <w:b w:val="1"/>
          <w:color w:val="003399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3399"/>
          <w:sz w:val="22"/>
          <w:szCs w:val="22"/>
          <w:rtl w:val="0"/>
        </w:rPr>
        <w:t xml:space="preserve">CCP-LAW</w:t>
      </w:r>
    </w:p>
    <w:p w:rsidR="00000000" w:rsidDel="00000000" w:rsidP="00000000" w:rsidRDefault="00000000" w:rsidRPr="00000000" w14:paraId="00000002">
      <w:pPr>
        <w:spacing w:before="160" w:line="276" w:lineRule="auto"/>
        <w:jc w:val="center"/>
        <w:rPr>
          <w:rFonts w:ascii="Century Gothic" w:cs="Century Gothic" w:eastAsia="Century Gothic" w:hAnsi="Century Gothic"/>
          <w:b w:val="1"/>
          <w:color w:val="003399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3399"/>
          <w:sz w:val="22"/>
          <w:szCs w:val="22"/>
          <w:rtl w:val="0"/>
        </w:rPr>
        <w:t xml:space="preserve">Curricula development on Climate Change Policy and Law</w:t>
      </w:r>
    </w:p>
    <w:p w:rsidR="00000000" w:rsidDel="00000000" w:rsidP="00000000" w:rsidRDefault="00000000" w:rsidRPr="00000000" w14:paraId="00000003">
      <w:pPr>
        <w:spacing w:before="160" w:line="276" w:lineRule="auto"/>
        <w:rPr>
          <w:rFonts w:ascii="Century Gothic" w:cs="Century Gothic" w:eastAsia="Century Gothic" w:hAnsi="Century Gothic"/>
          <w:b w:val="1"/>
          <w:color w:val="00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6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3399"/>
          <w:sz w:val="22"/>
          <w:szCs w:val="22"/>
          <w:rtl w:val="0"/>
        </w:rPr>
        <w:t xml:space="preserve">Subject title: International Environmental and Climate Change Law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320" w:line="276" w:lineRule="auto"/>
        <w:rPr>
          <w:rFonts w:ascii="Century Gothic" w:cs="Century Gothic" w:eastAsia="Century Gothic" w:hAnsi="Century Gothic"/>
          <w:b w:val="1"/>
          <w:color w:val="003399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3399"/>
          <w:sz w:val="22"/>
          <w:szCs w:val="22"/>
          <w:rtl w:val="0"/>
        </w:rPr>
        <w:t xml:space="preserve">Instructor Name: Dr. Shahsikala Gurpur, Dr. Sujata Arya</w:t>
      </w:r>
    </w:p>
    <w:p w:rsidR="00000000" w:rsidDel="00000000" w:rsidP="00000000" w:rsidRDefault="00000000" w:rsidRPr="00000000" w14:paraId="00000006">
      <w:pPr>
        <w:spacing w:before="320" w:line="276" w:lineRule="auto"/>
        <w:jc w:val="center"/>
        <w:rPr>
          <w:rFonts w:ascii="Century Gothic" w:cs="Century Gothic" w:eastAsia="Century Gothic" w:hAnsi="Century Gothic"/>
          <w:b w:val="1"/>
          <w:color w:val="003399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3399"/>
          <w:sz w:val="22"/>
          <w:szCs w:val="22"/>
          <w:rtl w:val="0"/>
        </w:rPr>
        <w:t xml:space="preserve">Activity: Video submission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Activity Title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: Video Submission: Climate 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Introduction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: This activity expands your perspective on climate change.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 Objectives: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1. Assess understanding of climate change's perspective through creative videos.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2. Evaluate awareness of the interconnectedness of climate, social justice, and economic inequality.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3. Test knowledge of solutions and actions for promoting climate change advocacy.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"/>
          <w:szCs w:val="22"/>
          <w:highlight w:val="white"/>
          <w:u w:val="none"/>
          <w:vertAlign w:val="baseline"/>
          <w:rtl w:val="0"/>
        </w:rPr>
        <w:t xml:space="preserve">By completing this activity, you will demonstrate your understanding of climate change, highlighting various perspectives of climate change from all over the world.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320" w:line="276" w:lineRule="auto"/>
        <w:rPr>
          <w:rFonts w:ascii="Century Gothic" w:cs="Century Gothic" w:eastAsia="Century Gothic" w:hAnsi="Century Gothic"/>
          <w:b w:val="1"/>
          <w:color w:val="00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320" w:line="276" w:lineRule="auto"/>
        <w:rPr>
          <w:rFonts w:ascii="Century Gothic" w:cs="Century Gothic" w:eastAsia="Century Gothic" w:hAnsi="Century Gothic"/>
          <w:b w:val="1"/>
          <w:color w:val="003399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3399"/>
          <w:sz w:val="22"/>
          <w:szCs w:val="22"/>
          <w:rtl w:val="0"/>
        </w:rPr>
        <w:t xml:space="preserve">Instructions: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this session, students are expected to watch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https://www.youtube.com/watch?v=yty9OtMHbLw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submit similar videos on the internet that talk about climate change and its different perspectives.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Students are also required to submit key takeaways from the video and why they have picked that video/lecture in particular.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mail the quiz submissions to _______________ after the lecture. </w:t>
      </w:r>
    </w:p>
    <w:p w:rsidR="00000000" w:rsidDel="00000000" w:rsidP="00000000" w:rsidRDefault="00000000" w:rsidRPr="00000000" w14:paraId="00000015">
      <w:pPr>
        <w:spacing w:before="32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76" w:lineRule="auto"/>
        <w:jc w:val="lef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76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+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-419099</wp:posOffset>
          </wp:positionH>
          <wp:positionV relativeFrom="paragraph">
            <wp:posOffset>-259079</wp:posOffset>
          </wp:positionV>
          <wp:extent cx="2242185" cy="609600"/>
          <wp:effectExtent b="0" l="0" r="0" t="0"/>
          <wp:wrapSquare wrapText="bothSides" distB="0" distT="0" distL="114300" distR="114300"/>
          <wp:docPr id="137474767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3048635</wp:posOffset>
          </wp:positionH>
          <wp:positionV relativeFrom="paragraph">
            <wp:posOffset>-441959</wp:posOffset>
          </wp:positionV>
          <wp:extent cx="1980565" cy="1062355"/>
          <wp:effectExtent b="0" l="0" r="0" t="0"/>
          <wp:wrapSquare wrapText="bothSides" distB="0" distT="0" distL="114300" distR="114300"/>
          <wp:docPr id="137474767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F0C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F0CCB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4F0CCB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styleId="HeaderChar" w:customStyle="1">
    <w:name w:val="Header Char"/>
    <w:basedOn w:val="DefaultParagraphFont"/>
    <w:link w:val="Header"/>
    <w:uiPriority w:val="99"/>
    <w:rsid w:val="004F0CCB"/>
    <w:rPr>
      <w:rFonts w:cs="Mangal"/>
    </w:rPr>
  </w:style>
  <w:style w:type="paragraph" w:styleId="Footer">
    <w:name w:val="footer"/>
    <w:basedOn w:val="Normal"/>
    <w:link w:val="FooterChar"/>
    <w:uiPriority w:val="99"/>
    <w:unhideWhenUsed w:val="1"/>
    <w:rsid w:val="004F0CCB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styleId="FooterChar" w:customStyle="1">
    <w:name w:val="Footer Char"/>
    <w:basedOn w:val="DefaultParagraphFont"/>
    <w:link w:val="Footer"/>
    <w:uiPriority w:val="99"/>
    <w:rsid w:val="004F0CCB"/>
    <w:rPr>
      <w:rFonts w:cs="Mangal"/>
    </w:rPr>
  </w:style>
  <w:style w:type="paragraph" w:styleId="ListParagraph">
    <w:name w:val="List Paragraph"/>
    <w:basedOn w:val="Normal"/>
    <w:uiPriority w:val="34"/>
    <w:qFormat w:val="1"/>
    <w:rsid w:val="004F0CCB"/>
    <w:pPr>
      <w:ind w:left="720"/>
      <w:contextualSpacing w:val="1"/>
    </w:pPr>
    <w:rPr>
      <w:rFonts w:cs="Mangal"/>
    </w:rPr>
  </w:style>
  <w:style w:type="paragraph" w:styleId="NormalWeb">
    <w:name w:val="Normal (Web)"/>
    <w:basedOn w:val="Normal"/>
    <w:uiPriority w:val="99"/>
    <w:semiHidden w:val="1"/>
    <w:unhideWhenUsed w:val="1"/>
    <w:rsid w:val="004F0CCB"/>
    <w:pPr>
      <w:spacing w:after="100" w:afterAutospacing="1" w:before="100" w:beforeAutospacing="1" w:line="240" w:lineRule="auto"/>
      <w:jc w:val="left"/>
    </w:pPr>
    <w:rPr>
      <w:rFonts w:eastAsia="Times New Roman"/>
      <w:color w:val="auto"/>
      <w:kern w:val="0"/>
      <w:szCs w:val="24"/>
      <w:lang w:bidi="ne-N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yty9OtMHbLw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QrBB0kFkeEahz7ldY/jyw8dtbA==">CgMxLjA4AHIhMWswXzJDZmlGRGJ1akVXdDI0UWUzWnJNbHk2eTF1TzJH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2024-04-03T10:24:00Z</dcterms:created>
  <dc:creator>Alina Pandey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96212480-77fc-4223-909e-51ff883892ff</vt:lpwstr>
  </property>
</Properties>
</file>