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3AC5" w14:textId="77777777" w:rsidR="00EA68DA" w:rsidRDefault="00EA68DA" w:rsidP="00EA68DA">
      <w:r w:rsidRPr="00412D46">
        <w:rPr>
          <w:highlight w:val="yellow"/>
        </w:rPr>
        <w:t>Topic 1 Introduction to the Governance of the EU Climate Change Law</w:t>
      </w:r>
    </w:p>
    <w:p w14:paraId="440B7F58" w14:textId="77777777" w:rsidR="00EA68DA" w:rsidRDefault="00EA68DA" w:rsidP="00EA68DA"/>
    <w:p w14:paraId="08211C67" w14:textId="77777777" w:rsidR="00EA68DA" w:rsidRDefault="00EA68DA" w:rsidP="00EA68DA">
      <w:pPr>
        <w:pStyle w:val="ListParagraph"/>
        <w:numPr>
          <w:ilvl w:val="0"/>
          <w:numId w:val="1"/>
        </w:numPr>
      </w:pPr>
      <w:r w:rsidRPr="00412D46">
        <w:t xml:space="preserve">Climate Change and Global Governance Author(s): Nick Mabey E3G (2009) Stable URL: </w:t>
      </w:r>
      <w:hyperlink r:id="rId5" w:history="1">
        <w:r w:rsidRPr="00A6601F">
          <w:rPr>
            <w:rStyle w:val="Hyperlink"/>
          </w:rPr>
          <w:t>http://www.jstor.com/stable/resrep17807</w:t>
        </w:r>
      </w:hyperlink>
    </w:p>
    <w:p w14:paraId="794B4F31" w14:textId="77777777" w:rsidR="00EA68DA" w:rsidRDefault="00EA68DA" w:rsidP="00EA68DA"/>
    <w:p w14:paraId="5929F858" w14:textId="77777777" w:rsidR="00EA68DA" w:rsidRDefault="00EA68DA" w:rsidP="00EA68DA">
      <w:pPr>
        <w:pStyle w:val="ListParagraph"/>
        <w:numPr>
          <w:ilvl w:val="0"/>
          <w:numId w:val="1"/>
        </w:numPr>
      </w:pPr>
      <w:r w:rsidRPr="00412D46">
        <w:t>Law and Environmental Governance in the EU</w:t>
      </w:r>
    </w:p>
    <w:p w14:paraId="3A293763" w14:textId="77777777" w:rsidR="00EA68DA" w:rsidRDefault="00EA68DA" w:rsidP="00EA68DA">
      <w:pPr>
        <w:pStyle w:val="ListParagraph"/>
      </w:pPr>
      <w:hyperlink r:id="rId6" w:history="1">
        <w:r w:rsidRPr="00412D46">
          <w:rPr>
            <w:rStyle w:val="Hyperlink"/>
          </w:rPr>
          <w:t>III. Law and Environmental Governance in the EU | International &amp; Comparative Law Quarterly | Cambridge Core</w:t>
        </w:r>
      </w:hyperlink>
      <w:r>
        <w:t xml:space="preserve"> </w:t>
      </w:r>
    </w:p>
    <w:p w14:paraId="5A3EAEA0" w14:textId="77777777" w:rsidR="00EA68DA" w:rsidRDefault="00EA68DA" w:rsidP="00EA68DA"/>
    <w:p w14:paraId="31BE0BEA" w14:textId="77777777" w:rsidR="00EA68DA" w:rsidRDefault="00EA68DA" w:rsidP="00EA68DA">
      <w:pPr>
        <w:pStyle w:val="ListParagraph"/>
        <w:numPr>
          <w:ilvl w:val="0"/>
          <w:numId w:val="1"/>
        </w:numPr>
      </w:pPr>
      <w:r w:rsidRPr="00412D46">
        <w:t xml:space="preserve">Law and Environmental Governance in the EU Author(s): Joanne Scott Source: The International and Comparative Law Quarterly , Oct., 2002, Vol. 51, No. 4 (Oct., 2002), pp. 996-1005 Published by: Cambridge University Press on behalf of the British Institute of International and Comparative Law Stable URL: </w:t>
      </w:r>
      <w:hyperlink r:id="rId7" w:history="1">
        <w:r w:rsidRPr="00A6601F">
          <w:rPr>
            <w:rStyle w:val="Hyperlink"/>
          </w:rPr>
          <w:t>https://www.jstor.org/stable/3663198</w:t>
        </w:r>
      </w:hyperlink>
    </w:p>
    <w:p w14:paraId="4508123C" w14:textId="77777777" w:rsidR="00A661DE" w:rsidRDefault="00A661DE"/>
    <w:sectPr w:rsidR="00A661DE" w:rsidSect="00A81CC2">
      <w:pgSz w:w="12240" w:h="15840" w:code="1"/>
      <w:pgMar w:top="1440" w:right="1321" w:bottom="27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D7559"/>
    <w:multiLevelType w:val="hybridMultilevel"/>
    <w:tmpl w:val="370E8E1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10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43F"/>
    <w:rsid w:val="003E1D79"/>
    <w:rsid w:val="005C604C"/>
    <w:rsid w:val="00A661DE"/>
    <w:rsid w:val="00A81CC2"/>
    <w:rsid w:val="00AF443F"/>
    <w:rsid w:val="00EA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3DE92-AFB7-40EB-B6CB-AA576CF9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8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8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jstor.org/stable/36631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mbridge.org/core/journals/international-and-comparative-law-quarterly/article/abs/iii-law-and-environmental-governance-in-the-eu/CCE7E95D5F451C7E9E01CB4FC6A0C591" TargetMode="External"/><Relationship Id="rId5" Type="http://schemas.openxmlformats.org/officeDocument/2006/relationships/hyperlink" Target="http://www.jstor.com/stable/resrep178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852</Characters>
  <Application>Microsoft Office Word</Application>
  <DocSecurity>0</DocSecurity>
  <Lines>15</Lines>
  <Paragraphs>6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Shrivastava</dc:creator>
  <cp:keywords/>
  <dc:description/>
  <cp:lastModifiedBy>Abhinav Shrivastava</cp:lastModifiedBy>
  <cp:revision>2</cp:revision>
  <dcterms:created xsi:type="dcterms:W3CDTF">2024-08-13T15:29:00Z</dcterms:created>
  <dcterms:modified xsi:type="dcterms:W3CDTF">2024-08-13T15:29:00Z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c2ea62f68a12a0a5ae3e7d1e216a99012471149bf16d82f33ea87f2d9b8c1ca7</vt:lpwstr>
  </property>
</Properties>
</file>