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AD2F" w14:textId="77777777" w:rsidR="002328D4" w:rsidRDefault="002328D4" w:rsidP="002328D4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14:paraId="2EA5B898" w14:textId="77777777" w:rsidR="002328D4" w:rsidRDefault="002328D4" w:rsidP="002328D4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14:paraId="26A774DD" w14:textId="77777777" w:rsidR="002328D4" w:rsidRDefault="002328D4" w:rsidP="002328D4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</w:p>
    <w:p w14:paraId="331D73A0" w14:textId="77777777" w:rsidR="00190B66" w:rsidRDefault="002328D4" w:rsidP="00190B66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 xml:space="preserve">Subject title: </w:t>
      </w:r>
      <w:r w:rsidR="00190B66">
        <w:rPr>
          <w:rFonts w:ascii="Century Gothic" w:eastAsia="Century Gothic" w:hAnsi="Century Gothic" w:cs="Century Gothic"/>
          <w:b/>
          <w:color w:val="003399"/>
        </w:rPr>
        <w:t>Instructions for Teachers:</w:t>
      </w:r>
    </w:p>
    <w:p w14:paraId="0BE97CC5" w14:textId="77777777" w:rsidR="00190B66" w:rsidRDefault="00190B66" w:rsidP="00190B66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</w:p>
    <w:p w14:paraId="17645B86" w14:textId="77777777" w:rsidR="00190B66" w:rsidRDefault="00190B66" w:rsidP="00190B66">
      <w:pPr>
        <w:spacing w:before="160"/>
        <w:jc w:val="both"/>
        <w:rPr>
          <w:rFonts w:ascii="Times New Roman" w:eastAsia="Century Gothic" w:hAnsi="Times New Roman" w:cs="Times New Roman"/>
          <w:bCs/>
        </w:rPr>
      </w:pPr>
      <w:r>
        <w:rPr>
          <w:rFonts w:ascii="Times New Roman" w:eastAsia="Century Gothic" w:hAnsi="Times New Roman" w:cs="Times New Roman"/>
          <w:bCs/>
        </w:rPr>
        <w:t>1. Divide the class into small groups of 4-5 students.</w:t>
      </w:r>
    </w:p>
    <w:p w14:paraId="0017E1E0" w14:textId="77777777" w:rsidR="00190B66" w:rsidRDefault="00190B66" w:rsidP="00190B66">
      <w:pPr>
        <w:spacing w:before="160"/>
        <w:jc w:val="both"/>
        <w:rPr>
          <w:rFonts w:ascii="Times New Roman" w:eastAsia="Century Gothic" w:hAnsi="Times New Roman" w:cs="Times New Roman"/>
          <w:bCs/>
        </w:rPr>
      </w:pPr>
      <w:r>
        <w:rPr>
          <w:rFonts w:ascii="Times New Roman" w:eastAsia="Century Gothic" w:hAnsi="Times New Roman" w:cs="Times New Roman"/>
          <w:bCs/>
        </w:rPr>
        <w:t>2. Assign each group a specific principle or concept from the topic, such as integration, intra-generational equity, inter-generational equity, precaution, polluter-pays-principle, cooperation, or sustainable use of natural resources.</w:t>
      </w:r>
    </w:p>
    <w:p w14:paraId="2F40F8B6" w14:textId="77777777" w:rsidR="00190B66" w:rsidRDefault="00190B66" w:rsidP="00190B66">
      <w:pPr>
        <w:spacing w:before="160"/>
        <w:jc w:val="both"/>
        <w:rPr>
          <w:rFonts w:ascii="Times New Roman" w:eastAsia="Century Gothic" w:hAnsi="Times New Roman" w:cs="Times New Roman"/>
          <w:bCs/>
        </w:rPr>
      </w:pPr>
      <w:r>
        <w:rPr>
          <w:rFonts w:ascii="Times New Roman" w:eastAsia="Century Gothic" w:hAnsi="Times New Roman" w:cs="Times New Roman"/>
          <w:bCs/>
        </w:rPr>
        <w:t>3. Provide each group with relevant materials, such as excerpts from EU laws, regulations, or policy documents related to their assigned concept.</w:t>
      </w:r>
    </w:p>
    <w:p w14:paraId="6A9229A5" w14:textId="77777777" w:rsidR="00190B66" w:rsidRDefault="00190B66" w:rsidP="00190B66">
      <w:pPr>
        <w:spacing w:before="160"/>
        <w:jc w:val="both"/>
        <w:rPr>
          <w:rFonts w:ascii="Times New Roman" w:eastAsia="Century Gothic" w:hAnsi="Times New Roman" w:cs="Times New Roman"/>
          <w:bCs/>
        </w:rPr>
      </w:pPr>
      <w:r>
        <w:rPr>
          <w:rFonts w:ascii="Times New Roman" w:eastAsia="Century Gothic" w:hAnsi="Times New Roman" w:cs="Times New Roman"/>
          <w:bCs/>
        </w:rPr>
        <w:t>4. Give the groups 15-20 minutes to discuss and prepare a short presentation on their assigned concept, including its definition, significance, and practical applications in the context of EU law.</w:t>
      </w:r>
    </w:p>
    <w:p w14:paraId="04548A05" w14:textId="77777777" w:rsidR="00190B66" w:rsidRDefault="00190B66" w:rsidP="00190B66">
      <w:pPr>
        <w:spacing w:before="160"/>
        <w:jc w:val="both"/>
        <w:rPr>
          <w:rFonts w:ascii="Times New Roman" w:eastAsia="Century Gothic" w:hAnsi="Times New Roman" w:cs="Times New Roman"/>
          <w:bCs/>
        </w:rPr>
      </w:pPr>
      <w:r>
        <w:rPr>
          <w:rFonts w:ascii="Times New Roman" w:eastAsia="Century Gothic" w:hAnsi="Times New Roman" w:cs="Times New Roman"/>
          <w:bCs/>
        </w:rPr>
        <w:t>5. After the preparation time, have each group present their concept to the entire class, allowing for questions and discussions after each presentation.</w:t>
      </w:r>
    </w:p>
    <w:p w14:paraId="3A3F8495" w14:textId="77777777" w:rsidR="00190B66" w:rsidRDefault="00190B66" w:rsidP="00190B66">
      <w:pPr>
        <w:spacing w:before="160"/>
        <w:jc w:val="both"/>
        <w:rPr>
          <w:rFonts w:ascii="Times New Roman" w:eastAsia="Century Gothic" w:hAnsi="Times New Roman" w:cs="Times New Roman"/>
          <w:bCs/>
        </w:rPr>
      </w:pPr>
      <w:r>
        <w:rPr>
          <w:rFonts w:ascii="Times New Roman" w:eastAsia="Century Gothic" w:hAnsi="Times New Roman" w:cs="Times New Roman"/>
          <w:bCs/>
        </w:rPr>
        <w:t>6. Facilitate a broader discussion on the interrelationships and connections between these principles and how they collectively contribute to environmental protection and sustainable development within the EU legal framework.</w:t>
      </w:r>
    </w:p>
    <w:p w14:paraId="31CE2CC2" w14:textId="77777777" w:rsidR="00190B66" w:rsidRDefault="00190B66" w:rsidP="00190B66">
      <w:pPr>
        <w:spacing w:before="160"/>
        <w:jc w:val="both"/>
        <w:rPr>
          <w:rFonts w:ascii="Times New Roman" w:eastAsia="Century Gothic" w:hAnsi="Times New Roman" w:cs="Times New Roman"/>
          <w:bCs/>
        </w:rPr>
      </w:pPr>
      <w:r>
        <w:rPr>
          <w:rFonts w:ascii="Times New Roman" w:eastAsia="Century Gothic" w:hAnsi="Times New Roman" w:cs="Times New Roman"/>
          <w:bCs/>
        </w:rPr>
        <w:t>7. Encourage students to share their perspectives, insights, and examples from their respective countries or regions.</w:t>
      </w:r>
    </w:p>
    <w:p w14:paraId="4D97E624" w14:textId="77777777" w:rsidR="00190B66" w:rsidRDefault="00190B66" w:rsidP="00190B66">
      <w:pPr>
        <w:spacing w:before="160"/>
        <w:jc w:val="both"/>
        <w:rPr>
          <w:rFonts w:ascii="Times New Roman" w:eastAsia="Century Gothic" w:hAnsi="Times New Roman" w:cs="Times New Roman"/>
          <w:bCs/>
        </w:rPr>
      </w:pPr>
    </w:p>
    <w:p w14:paraId="0869FB54" w14:textId="5764E0D9" w:rsidR="00A52940" w:rsidRDefault="00A52940" w:rsidP="00190B66">
      <w:pPr>
        <w:spacing w:before="160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A52940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3F228" w14:textId="77777777" w:rsidR="00263446" w:rsidRDefault="00263446">
      <w:r>
        <w:separator/>
      </w:r>
    </w:p>
  </w:endnote>
  <w:endnote w:type="continuationSeparator" w:id="0">
    <w:p w14:paraId="2044C05B" w14:textId="77777777" w:rsidR="00263446" w:rsidRDefault="0026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CED9" w14:textId="77777777" w:rsidR="00A52940" w:rsidRDefault="00A529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14:paraId="73F737F7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EACF295" wp14:editId="7BE335F0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C19BE" w14:textId="77777777" w:rsidR="00263446" w:rsidRDefault="00263446">
      <w:r>
        <w:separator/>
      </w:r>
    </w:p>
  </w:footnote>
  <w:footnote w:type="continuationSeparator" w:id="0">
    <w:p w14:paraId="156F94F4" w14:textId="77777777" w:rsidR="00263446" w:rsidRDefault="00263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B19A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60F2BB3" wp14:editId="4F0C3B02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3409DE2" wp14:editId="00F5BEFF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220A"/>
    <w:multiLevelType w:val="multilevel"/>
    <w:tmpl w:val="1D64EAB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C2BC5"/>
    <w:multiLevelType w:val="hybridMultilevel"/>
    <w:tmpl w:val="411C62F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8802">
    <w:abstractNumId w:val="0"/>
  </w:num>
  <w:num w:numId="2" w16cid:durableId="1522817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40"/>
    <w:rsid w:val="000F5C26"/>
    <w:rsid w:val="00190B66"/>
    <w:rsid w:val="002328D4"/>
    <w:rsid w:val="00263446"/>
    <w:rsid w:val="00306C6D"/>
    <w:rsid w:val="00382568"/>
    <w:rsid w:val="006879C7"/>
    <w:rsid w:val="00702D27"/>
    <w:rsid w:val="007703A2"/>
    <w:rsid w:val="00A52940"/>
    <w:rsid w:val="00B66486"/>
    <w:rsid w:val="00C350F1"/>
    <w:rsid w:val="00CA5F46"/>
    <w:rsid w:val="00D24677"/>
    <w:rsid w:val="00D3397C"/>
    <w:rsid w:val="00D5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F76E3"/>
  <w15:docId w15:val="{EAEE5883-F3D4-43D1-AA64-3B11E3B2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3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1064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Abhinav Shrivastava</cp:lastModifiedBy>
  <cp:revision>7</cp:revision>
  <dcterms:created xsi:type="dcterms:W3CDTF">2024-03-27T08:34:00Z</dcterms:created>
  <dcterms:modified xsi:type="dcterms:W3CDTF">2024-04-22T02:49:00Z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d290fb3ab996e099a08cf22d157419cc33e5a0a460bdb71b08adcc8b6c1de92b</vt:lpwstr>
  </property>
</Properties>
</file>