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CCP-LAW</w:t>
      </w:r>
    </w:p>
    <w:p w:rsidR="00000000" w:rsidDel="00000000" w:rsidP="00000000" w:rsidRDefault="00000000" w:rsidRPr="00000000" w14:paraId="00000002">
      <w:pPr>
        <w:spacing w:before="16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Curricula development on Climate Change Policy and Law</w:t>
      </w:r>
    </w:p>
    <w:p w:rsidR="00000000" w:rsidDel="00000000" w:rsidP="00000000" w:rsidRDefault="00000000" w:rsidRPr="00000000" w14:paraId="00000003">
      <w:pPr>
        <w:spacing w:before="160" w:lineRule="auto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60" w:lineRule="auto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Subject title: International Environmental and Climate Change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320" w:lineRule="auto"/>
        <w:rPr>
          <w:rFonts w:ascii="Century Gothic" w:cs="Century Gothic" w:eastAsia="Century Gothic" w:hAnsi="Century Gothic"/>
          <w:b w:val="1"/>
          <w:color w:val="0033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0"/>
          <w:szCs w:val="20"/>
          <w:rtl w:val="0"/>
        </w:rPr>
        <w:t xml:space="preserve">Instructor Name: Dr. Shashikala Gurpur and Dr Amol Sapatnekar</w:t>
      </w:r>
    </w:p>
    <w:p w:rsidR="00000000" w:rsidDel="00000000" w:rsidP="00000000" w:rsidRDefault="00000000" w:rsidRPr="00000000" w14:paraId="00000006">
      <w:pPr>
        <w:spacing w:after="160" w:before="320" w:lineRule="auto"/>
        <w:jc w:val="center"/>
        <w:rPr>
          <w:rFonts w:ascii="Century Gothic" w:cs="Century Gothic" w:eastAsia="Century Gothic" w:hAnsi="Century Gothic"/>
          <w:b w:val="1"/>
          <w:color w:val="0033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0"/>
          <w:szCs w:val="20"/>
          <w:rtl w:val="0"/>
        </w:rPr>
        <w:t xml:space="preserve">Activity: Pre-class Reading, Video and Post-Class written submission </w:t>
      </w:r>
    </w:p>
    <w:p w:rsidR="00000000" w:rsidDel="00000000" w:rsidP="00000000" w:rsidRDefault="00000000" w:rsidRPr="00000000" w14:paraId="00000007">
      <w:pPr>
        <w:spacing w:after="160" w:before="320" w:lineRule="auto"/>
        <w:rPr>
          <w:rFonts w:ascii="Century Gothic" w:cs="Century Gothic" w:eastAsia="Century Gothic" w:hAnsi="Century Gothic"/>
          <w:b w:val="1"/>
          <w:color w:val="0033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sz w:val="20"/>
          <w:szCs w:val="20"/>
          <w:rtl w:val="0"/>
        </w:rPr>
        <w:t xml:space="preserve">Instructions: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In this session, students are expected to watch the </w:t>
      </w:r>
      <w:r w:rsidDel="00000000" w:rsidR="00000000" w:rsidRPr="00000000">
        <w:rPr>
          <w:rtl w:val="0"/>
        </w:rPr>
        <w:t xml:space="preserve">“Session 2 Video 1”, “Session 2 Video 2”  and literature “Session 2 Reading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color w:val="000000"/>
          <w:rtl w:val="0"/>
        </w:rPr>
        <w:t xml:space="preserve">Students will then review and expand on their key takeaways from the video in 500 words giving a commentary of the discussion and their reflections on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color w:val="000000"/>
          <w:rtl w:val="0"/>
        </w:rPr>
        <w:t xml:space="preserve">Please mail the summary written submissions to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320" w:lineRule="auto"/>
        <w:jc w:val="both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3237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3237"/>
      </w:tabs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-899158</wp:posOffset>
          </wp:positionH>
          <wp:positionV relativeFrom="paragraph">
            <wp:posOffset>-481768</wp:posOffset>
          </wp:positionV>
          <wp:extent cx="7540625" cy="1083310"/>
          <wp:effectExtent b="0" l="0" r="0" t="0"/>
          <wp:wrapSquare wrapText="bothSides" distB="0" distT="0" distL="114300" distR="114300"/>
          <wp:docPr id="137474767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-789937</wp:posOffset>
          </wp:positionH>
          <wp:positionV relativeFrom="paragraph">
            <wp:posOffset>-309243</wp:posOffset>
          </wp:positionV>
          <wp:extent cx="2242185" cy="609600"/>
          <wp:effectExtent b="0" l="0" r="0" t="0"/>
          <wp:wrapSquare wrapText="bothSides" distB="0" distT="0" distL="114300" distR="114300"/>
          <wp:docPr id="137474767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4621530</wp:posOffset>
          </wp:positionH>
          <wp:positionV relativeFrom="paragraph">
            <wp:posOffset>-434338</wp:posOffset>
          </wp:positionV>
          <wp:extent cx="1980565" cy="1062355"/>
          <wp:effectExtent b="0" l="0" r="0" t="0"/>
          <wp:wrapSquare wrapText="bothSides" distB="0" distT="0" distL="114300" distR="114300"/>
          <wp:docPr id="13747476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b w:val="1"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3043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 w:val="1"/>
    <w:rsid w:val="0023043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 w:val="1"/>
    <w:unhideWhenUsed w:val="1"/>
    <w:rsid w:val="0023043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 w:val="1"/>
    <w:rsid w:val="003D687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B42B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YHCyuVrL9Dpwu9SA8P7jgNGUQ==">CgMxLjAyCGguZ2pkZ3hzOAByITFMeXZBOFd1dXExUGR1WEF1M0JhaHppYXduc1JjdDJOZQ==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2024-04-01T10:26:00Z</dcterms:created>
  <dc:creator>Microsoft Office User</dc:creator>
</cp:coreProperties>
</file>