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60" w:lineRule="auto"/>
        <w:jc w:val="center"/>
        <w:rPr>
          <w:rFonts w:ascii="Century Gothic" w:cs="Century Gothic" w:eastAsia="Century Gothic" w:hAnsi="Century Gothic"/>
          <w:b w:val="1"/>
          <w:color w:val="003399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3399"/>
          <w:rtl w:val="0"/>
        </w:rPr>
        <w:t xml:space="preserve">CCP-LAW</w:t>
      </w:r>
    </w:p>
    <w:p w:rsidR="00000000" w:rsidDel="00000000" w:rsidP="00000000" w:rsidRDefault="00000000" w:rsidRPr="00000000" w14:paraId="00000002">
      <w:pPr>
        <w:spacing w:before="160" w:lineRule="auto"/>
        <w:jc w:val="center"/>
        <w:rPr>
          <w:rFonts w:ascii="Century Gothic" w:cs="Century Gothic" w:eastAsia="Century Gothic" w:hAnsi="Century Gothic"/>
          <w:b w:val="1"/>
          <w:color w:val="003399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3399"/>
          <w:rtl w:val="0"/>
        </w:rPr>
        <w:t xml:space="preserve">Curricula development on Climate Change Policy and Law</w:t>
      </w:r>
    </w:p>
    <w:p w:rsidR="00000000" w:rsidDel="00000000" w:rsidP="00000000" w:rsidRDefault="00000000" w:rsidRPr="00000000" w14:paraId="00000003">
      <w:pPr>
        <w:spacing w:before="160" w:lineRule="auto"/>
        <w:rPr>
          <w:rFonts w:ascii="Century Gothic" w:cs="Century Gothic" w:eastAsia="Century Gothic" w:hAnsi="Century Gothic"/>
          <w:b w:val="1"/>
          <w:color w:val="0033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60" w:lineRule="auto"/>
        <w:rPr>
          <w:rFonts w:ascii="Times New Roman" w:cs="Times New Roman" w:eastAsia="Times New Roman" w:hAnsi="Times New Roman"/>
          <w:color w:val="000000"/>
          <w:sz w:val="11"/>
          <w:szCs w:val="1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3399"/>
          <w:rtl w:val="0"/>
        </w:rPr>
        <w:t xml:space="preserve">Subject title: International Environmental and Climate Change 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before="320" w:lineRule="auto"/>
        <w:rPr>
          <w:rFonts w:ascii="Century Gothic" w:cs="Century Gothic" w:eastAsia="Century Gothic" w:hAnsi="Century Gothic"/>
          <w:b w:val="1"/>
          <w:color w:val="0033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3399"/>
          <w:sz w:val="20"/>
          <w:szCs w:val="20"/>
          <w:rtl w:val="0"/>
        </w:rPr>
        <w:t xml:space="preserve">Instructor Name: Dr. Shashikala Gurpur and Dr Amol Sapatnekar</w:t>
      </w:r>
    </w:p>
    <w:p w:rsidR="00000000" w:rsidDel="00000000" w:rsidP="00000000" w:rsidRDefault="00000000" w:rsidRPr="00000000" w14:paraId="00000006">
      <w:pPr>
        <w:spacing w:after="160" w:before="320" w:lineRule="auto"/>
        <w:jc w:val="center"/>
        <w:rPr>
          <w:rFonts w:ascii="Century Gothic" w:cs="Century Gothic" w:eastAsia="Century Gothic" w:hAnsi="Century Gothic"/>
          <w:b w:val="1"/>
          <w:color w:val="0033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3399"/>
          <w:sz w:val="20"/>
          <w:szCs w:val="20"/>
          <w:rtl w:val="0"/>
        </w:rPr>
        <w:t xml:space="preserve">Activity: Pre-class Reading, Video and Post-Class written submission </w:t>
      </w:r>
    </w:p>
    <w:p w:rsidR="00000000" w:rsidDel="00000000" w:rsidP="00000000" w:rsidRDefault="00000000" w:rsidRPr="00000000" w14:paraId="00000007">
      <w:pPr>
        <w:spacing w:after="160" w:before="320" w:lineRule="auto"/>
        <w:rPr>
          <w:rFonts w:ascii="Century Gothic" w:cs="Century Gothic" w:eastAsia="Century Gothic" w:hAnsi="Century Gothic"/>
          <w:b w:val="1"/>
          <w:color w:val="0033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3399"/>
          <w:sz w:val="20"/>
          <w:szCs w:val="20"/>
          <w:rtl w:val="0"/>
        </w:rPr>
        <w:t xml:space="preserve">Instructions: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20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11"/>
          <w:szCs w:val="11"/>
        </w:rPr>
      </w:pPr>
      <w:r w:rsidDel="00000000" w:rsidR="00000000" w:rsidRPr="00000000">
        <w:rPr>
          <w:color w:val="000000"/>
          <w:rtl w:val="0"/>
        </w:rPr>
        <w:t xml:space="preserve">In this session, students are expected to watch the </w:t>
      </w:r>
      <w:r w:rsidDel="00000000" w:rsidR="00000000" w:rsidRPr="00000000">
        <w:rPr>
          <w:rtl w:val="0"/>
        </w:rPr>
        <w:t xml:space="preserve">“Session 2 Video 1”, “Session 2 Video 2” and literature “Session 2 Reading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11"/>
          <w:szCs w:val="11"/>
        </w:rPr>
      </w:pPr>
      <w:r w:rsidDel="00000000" w:rsidR="00000000" w:rsidRPr="00000000">
        <w:rPr>
          <w:color w:val="000000"/>
          <w:rtl w:val="0"/>
        </w:rPr>
        <w:t xml:space="preserve">Students are also required to undertake the Quiz Questions as below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66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Whether a concrete provision / mechanism on Climate Change and Migration can be identified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66" w:hanging="36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Enumerate conclusive remarks and understanding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11"/>
          <w:szCs w:val="11"/>
        </w:rPr>
      </w:pPr>
      <w:r w:rsidDel="00000000" w:rsidR="00000000" w:rsidRPr="00000000">
        <w:rPr>
          <w:color w:val="000000"/>
          <w:rtl w:val="0"/>
        </w:rPr>
        <w:t xml:space="preserve">Please mail the summary written submissions to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before="320" w:lineRule="auto"/>
        <w:jc w:val="both"/>
        <w:rPr>
          <w:rFonts w:ascii="Times New Roman" w:cs="Times New Roman" w:eastAsia="Times New Roman" w:hAnsi="Times New Roman"/>
          <w:color w:val="000000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9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  <w:tab w:val="left" w:leader="none" w:pos="3237"/>
      </w:tabs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  <w:tab w:val="left" w:leader="none" w:pos="3237"/>
      </w:tabs>
      <w:rPr>
        <w:color w:val="000000"/>
        <w:sz w:val="22"/>
        <w:szCs w:val="22"/>
      </w:rPr>
    </w:pPr>
    <w:r w:rsidDel="00000000" w:rsidR="00000000" w:rsidRPr="00000000">
      <w:rPr>
        <w:color w:val="000000"/>
        <w:sz w:val="22"/>
        <w:szCs w:val="22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-899158</wp:posOffset>
          </wp:positionH>
          <wp:positionV relativeFrom="paragraph">
            <wp:posOffset>-481768</wp:posOffset>
          </wp:positionV>
          <wp:extent cx="7540625" cy="1083310"/>
          <wp:effectExtent b="0" l="0" r="0" t="0"/>
          <wp:wrapSquare wrapText="bothSides" distB="0" distT="0" distL="114300" distR="114300"/>
          <wp:docPr id="137474767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color w:val="000000"/>
        <w:rtl w:val="0"/>
      </w:rPr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-789937</wp:posOffset>
          </wp:positionH>
          <wp:positionV relativeFrom="paragraph">
            <wp:posOffset>-309243</wp:posOffset>
          </wp:positionV>
          <wp:extent cx="2242185" cy="609600"/>
          <wp:effectExtent b="0" l="0" r="0" t="0"/>
          <wp:wrapSquare wrapText="bothSides" distB="0" distT="0" distL="114300" distR="114300"/>
          <wp:docPr id="1374747675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4621530</wp:posOffset>
          </wp:positionH>
          <wp:positionV relativeFrom="paragraph">
            <wp:posOffset>-434338</wp:posOffset>
          </wp:positionV>
          <wp:extent cx="1980565" cy="1062355"/>
          <wp:effectExtent b="0" l="0" r="0" t="0"/>
          <wp:wrapSquare wrapText="bothSides" distB="0" distT="0" distL="114300" distR="114300"/>
          <wp:docPr id="137474767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cs="Century Gothic" w:eastAsia="Century Gothic" w:hAnsi="Century Gothic"/>
        <w:b w:val="1"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66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23043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 w:val="1"/>
    <w:rsid w:val="0023043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 w:val="1"/>
    <w:unhideWhenUsed w:val="1"/>
    <w:rsid w:val="0023043A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paragraph" w:styleId="ListParagraph">
    <w:name w:val="List Paragraph"/>
    <w:basedOn w:val="Normal"/>
    <w:uiPriority w:val="34"/>
    <w:qFormat w:val="1"/>
    <w:rsid w:val="003D6871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B42B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VvBOL48rYAZju9jaHrwUHPa7cw==">CgMxLjAyCGguZ2pkZ3hzOAByITFQYWYtLUVSY1plT3hDSnpFV1lxZ1RLNngwY1VFd2tCVg==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2024-04-01T10:34:00Z</dcterms:created>
  <dc:creator>Microsoft Office User</dc:creator>
</cp:coreProperties>
</file>