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7C540812" w:rsidR="00A52940" w:rsidRDefault="00000000"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Activity: </w:t>
      </w:r>
      <w:r w:rsidR="000F5C26">
        <w:rPr>
          <w:rFonts w:ascii="Century Gothic" w:eastAsia="Century Gothic" w:hAnsi="Century Gothic" w:cs="Century Gothic"/>
          <w:b/>
          <w:color w:val="003399"/>
          <w:sz w:val="20"/>
          <w:szCs w:val="20"/>
        </w:rPr>
        <w:t xml:space="preserve">Writing an </w:t>
      </w:r>
      <w:r w:rsidR="006C00A4">
        <w:rPr>
          <w:rFonts w:ascii="Century Gothic" w:eastAsia="Century Gothic" w:hAnsi="Century Gothic" w:cs="Century Gothic"/>
          <w:b/>
          <w:color w:val="003399"/>
          <w:sz w:val="20"/>
          <w:szCs w:val="20"/>
        </w:rPr>
        <w:t>Online Response</w:t>
      </w:r>
    </w:p>
    <w:p w14:paraId="390AC325" w14:textId="088B39BA" w:rsidR="00E13AC4" w:rsidRDefault="00E13AC4"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Topic </w:t>
      </w:r>
      <w:r w:rsidR="00642C52">
        <w:rPr>
          <w:rFonts w:ascii="Century Gothic" w:eastAsia="Century Gothic" w:hAnsi="Century Gothic" w:cs="Century Gothic"/>
          <w:b/>
          <w:color w:val="003399"/>
          <w:sz w:val="20"/>
          <w:szCs w:val="20"/>
        </w:rPr>
        <w:t>5</w:t>
      </w:r>
      <w:r>
        <w:rPr>
          <w:rFonts w:ascii="Century Gothic" w:eastAsia="Century Gothic" w:hAnsi="Century Gothic" w:cs="Century Gothic"/>
          <w:b/>
          <w:color w:val="003399"/>
          <w:sz w:val="20"/>
          <w:szCs w:val="20"/>
        </w:rPr>
        <w:t xml:space="preserve"> Session </w:t>
      </w:r>
      <w:r w:rsidR="00735554">
        <w:rPr>
          <w:rFonts w:ascii="Century Gothic" w:eastAsia="Century Gothic" w:hAnsi="Century Gothic" w:cs="Century Gothic"/>
          <w:b/>
          <w:color w:val="003399"/>
          <w:sz w:val="20"/>
          <w:szCs w:val="20"/>
        </w:rPr>
        <w:t>3</w:t>
      </w:r>
      <w:r>
        <w:rPr>
          <w:rFonts w:ascii="Century Gothic" w:eastAsia="Century Gothic" w:hAnsi="Century Gothic" w:cs="Century Gothic"/>
          <w:b/>
          <w:color w:val="003399"/>
          <w:sz w:val="20"/>
          <w:szCs w:val="20"/>
        </w:rPr>
        <w:t xml:space="preserve"> </w:t>
      </w:r>
      <w:r w:rsidR="00735554">
        <w:rPr>
          <w:rFonts w:ascii="Century Gothic" w:eastAsia="Century Gothic" w:hAnsi="Century Gothic" w:cs="Century Gothic"/>
          <w:b/>
          <w:color w:val="003399"/>
          <w:sz w:val="20"/>
          <w:szCs w:val="20"/>
        </w:rPr>
        <w:t>Group Discussion</w:t>
      </w:r>
    </w:p>
    <w:p w14:paraId="1EC613EE" w14:textId="77777777" w:rsidR="00A52940" w:rsidRDefault="00A52940">
      <w:pPr>
        <w:spacing w:after="240"/>
        <w:rPr>
          <w:rFonts w:ascii="Times New Roman" w:eastAsia="Times New Roman" w:hAnsi="Times New Roman" w:cs="Times New Roman"/>
        </w:rPr>
      </w:pPr>
    </w:p>
    <w:p w14:paraId="7B5B0C3A" w14:textId="77777777" w:rsidR="00735554" w:rsidRPr="00735554" w:rsidRDefault="00735554" w:rsidP="00735554">
      <w:pPr>
        <w:spacing w:after="240"/>
        <w:rPr>
          <w:rFonts w:ascii="Times New Roman" w:eastAsia="Times New Roman" w:hAnsi="Times New Roman" w:cs="Times New Roman"/>
          <w:b/>
          <w:bCs/>
          <w:color w:val="000000"/>
        </w:rPr>
      </w:pPr>
      <w:r w:rsidRPr="00735554">
        <w:rPr>
          <w:rFonts w:ascii="Times New Roman" w:eastAsia="Times New Roman" w:hAnsi="Times New Roman" w:cs="Times New Roman"/>
          <w:b/>
          <w:bCs/>
          <w:color w:val="000000"/>
        </w:rPr>
        <w:t>Discussion Overview</w:t>
      </w:r>
    </w:p>
    <w:p w14:paraId="6EF1087A" w14:textId="77777777" w:rsidR="00735554" w:rsidRPr="00735554" w:rsidRDefault="00735554" w:rsidP="00735554">
      <w:p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The objective of this group discussion is to critically examine the existing legal frameworks for the protection of climate migrants. This discussion will allow you to explore the gaps in current international and national laws and propose potential solutions for better protection of individuals displaced by climate change.</w:t>
      </w:r>
    </w:p>
    <w:p w14:paraId="2FDF1074" w14:textId="77777777" w:rsidR="00735554" w:rsidRPr="00735554" w:rsidRDefault="00735554" w:rsidP="00735554">
      <w:pPr>
        <w:spacing w:after="240"/>
        <w:rPr>
          <w:rFonts w:ascii="Times New Roman" w:eastAsia="Times New Roman" w:hAnsi="Times New Roman" w:cs="Times New Roman"/>
          <w:b/>
          <w:bCs/>
          <w:color w:val="000000"/>
        </w:rPr>
      </w:pPr>
      <w:r w:rsidRPr="00735554">
        <w:rPr>
          <w:rFonts w:ascii="Times New Roman" w:eastAsia="Times New Roman" w:hAnsi="Times New Roman" w:cs="Times New Roman"/>
          <w:b/>
          <w:bCs/>
          <w:color w:val="000000"/>
        </w:rPr>
        <w:t>Discussion Instructions</w:t>
      </w:r>
    </w:p>
    <w:p w14:paraId="1B870DC8" w14:textId="77777777" w:rsidR="00735554" w:rsidRPr="00735554" w:rsidRDefault="00735554" w:rsidP="00735554">
      <w:pPr>
        <w:numPr>
          <w:ilvl w:val="0"/>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Preparation:</w:t>
      </w:r>
    </w:p>
    <w:p w14:paraId="27286AC1"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Research:</w:t>
      </w:r>
      <w:r w:rsidRPr="00735554">
        <w:rPr>
          <w:rFonts w:ascii="Times New Roman" w:eastAsia="Times New Roman" w:hAnsi="Times New Roman" w:cs="Times New Roman"/>
          <w:color w:val="000000"/>
        </w:rPr>
        <w:t xml:space="preserve"> Review relevant international agreements, national laws, and case studies related to the protection of climate migrants. Key documents to consider include the United Nations Framework Convention on Climate Change (UNFCCC), the Global Compact for Migration, and national policies on displacement.</w:t>
      </w:r>
    </w:p>
    <w:p w14:paraId="54943153"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Readings:</w:t>
      </w:r>
      <w:r w:rsidRPr="00735554">
        <w:rPr>
          <w:rFonts w:ascii="Times New Roman" w:eastAsia="Times New Roman" w:hAnsi="Times New Roman" w:cs="Times New Roman"/>
          <w:color w:val="000000"/>
        </w:rPr>
        <w:t xml:space="preserve"> Read the assigned articles and chapters on climate migration and legal protections, available on the MOODLE course page.</w:t>
      </w:r>
    </w:p>
    <w:p w14:paraId="5435145E"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Notes:</w:t>
      </w:r>
      <w:r w:rsidRPr="00735554">
        <w:rPr>
          <w:rFonts w:ascii="Times New Roman" w:eastAsia="Times New Roman" w:hAnsi="Times New Roman" w:cs="Times New Roman"/>
          <w:color w:val="000000"/>
        </w:rPr>
        <w:t xml:space="preserve"> Prepare notes on key points, arguments, and questions to bring to the discussion.</w:t>
      </w:r>
    </w:p>
    <w:p w14:paraId="135B447A" w14:textId="77777777" w:rsidR="00735554" w:rsidRPr="00735554" w:rsidRDefault="00735554" w:rsidP="00735554">
      <w:pPr>
        <w:numPr>
          <w:ilvl w:val="0"/>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Group Formation:</w:t>
      </w:r>
    </w:p>
    <w:p w14:paraId="2F5EA622"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Students will be divided into groups of 4-5. Each group will be assigned a specific sub-topic to explore in depth.</w:t>
      </w:r>
    </w:p>
    <w:p w14:paraId="5D182776"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Group Topics:</w:t>
      </w:r>
    </w:p>
    <w:p w14:paraId="02AED427" w14:textId="77777777" w:rsidR="00735554" w:rsidRPr="00735554" w:rsidRDefault="00735554" w:rsidP="00735554">
      <w:pPr>
        <w:numPr>
          <w:ilvl w:val="2"/>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International legal frameworks and climate migrants</w:t>
      </w:r>
    </w:p>
    <w:p w14:paraId="080DA06E" w14:textId="77777777" w:rsidR="00735554" w:rsidRPr="00735554" w:rsidRDefault="00735554" w:rsidP="00735554">
      <w:pPr>
        <w:numPr>
          <w:ilvl w:val="2"/>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Regional agreements and climate migration</w:t>
      </w:r>
    </w:p>
    <w:p w14:paraId="0DD061A6" w14:textId="77777777" w:rsidR="00735554" w:rsidRPr="00735554" w:rsidRDefault="00735554" w:rsidP="00735554">
      <w:pPr>
        <w:numPr>
          <w:ilvl w:val="2"/>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lastRenderedPageBreak/>
        <w:t>National policies and their effectiveness</w:t>
      </w:r>
    </w:p>
    <w:p w14:paraId="0E3EE4EE" w14:textId="77777777" w:rsidR="00735554" w:rsidRPr="00735554" w:rsidRDefault="00735554" w:rsidP="00735554">
      <w:pPr>
        <w:numPr>
          <w:ilvl w:val="2"/>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Case studies of climate migration and legal responses</w:t>
      </w:r>
    </w:p>
    <w:p w14:paraId="1DE13B91" w14:textId="77777777" w:rsidR="00735554" w:rsidRPr="00735554" w:rsidRDefault="00735554" w:rsidP="00735554">
      <w:pPr>
        <w:numPr>
          <w:ilvl w:val="2"/>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Proposed solutions for enhancing legal protection</w:t>
      </w:r>
    </w:p>
    <w:p w14:paraId="64B6F53D" w14:textId="77777777" w:rsidR="00735554" w:rsidRPr="00735554" w:rsidRDefault="00735554" w:rsidP="00735554">
      <w:pPr>
        <w:numPr>
          <w:ilvl w:val="0"/>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Discussion Format:</w:t>
      </w:r>
    </w:p>
    <w:p w14:paraId="59EB1943"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Initial Post:</w:t>
      </w:r>
      <w:r w:rsidRPr="00735554">
        <w:rPr>
          <w:rFonts w:ascii="Times New Roman" w:eastAsia="Times New Roman" w:hAnsi="Times New Roman" w:cs="Times New Roman"/>
          <w:color w:val="000000"/>
        </w:rPr>
        <w:t xml:space="preserve"> Each group will post an initial statement on the MOODLE Discussion Forum summarizing their research and key points by [Insert Date].</w:t>
      </w:r>
    </w:p>
    <w:p w14:paraId="2B34F74F"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Virtual Meeting:</w:t>
      </w:r>
      <w:r w:rsidRPr="00735554">
        <w:rPr>
          <w:rFonts w:ascii="Times New Roman" w:eastAsia="Times New Roman" w:hAnsi="Times New Roman" w:cs="Times New Roman"/>
          <w:color w:val="000000"/>
        </w:rPr>
        <w:t xml:space="preserve"> We will hold a virtual meeting via Zoom on [Insert Discussion Date] at [Insert Time]. Each group will present their findings (5-7 minutes per group), followed by an open discussion.</w:t>
      </w:r>
    </w:p>
    <w:p w14:paraId="2A004E9E"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Engagement:</w:t>
      </w:r>
      <w:r w:rsidRPr="00735554">
        <w:rPr>
          <w:rFonts w:ascii="Times New Roman" w:eastAsia="Times New Roman" w:hAnsi="Times New Roman" w:cs="Times New Roman"/>
          <w:color w:val="000000"/>
        </w:rPr>
        <w:t xml:space="preserve"> During the virtual meeting, actively engage by asking questions, providing feedback, and debating points raised by other groups.</w:t>
      </w:r>
    </w:p>
    <w:p w14:paraId="68D4D0B9" w14:textId="77777777" w:rsidR="00735554" w:rsidRPr="00735554" w:rsidRDefault="00735554" w:rsidP="00735554">
      <w:pPr>
        <w:numPr>
          <w:ilvl w:val="0"/>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Post-Discussion Activity:</w:t>
      </w:r>
    </w:p>
    <w:p w14:paraId="4758346E" w14:textId="77777777" w:rsidR="00735554" w:rsidRPr="00735554" w:rsidRDefault="00735554" w:rsidP="00735554">
      <w:pPr>
        <w:numPr>
          <w:ilvl w:val="1"/>
          <w:numId w:val="14"/>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Reflection Post:</w:t>
      </w:r>
      <w:r w:rsidRPr="00735554">
        <w:rPr>
          <w:rFonts w:ascii="Times New Roman" w:eastAsia="Times New Roman" w:hAnsi="Times New Roman" w:cs="Times New Roman"/>
          <w:color w:val="000000"/>
        </w:rPr>
        <w:t xml:space="preserve"> After the virtual meeting, each student will write a short reflection (300-400 words) on the group discussion, highlighting what they learned, any new perspectives they gained, and their thoughts on potential solutions for protecting climate migrants. This reflection should be posted on the MOODLE Discussion Forum by [Insert Deadline].</w:t>
      </w:r>
    </w:p>
    <w:p w14:paraId="1DE03708" w14:textId="77777777" w:rsidR="00735554" w:rsidRPr="00735554" w:rsidRDefault="00735554" w:rsidP="00735554">
      <w:pPr>
        <w:spacing w:after="240"/>
        <w:rPr>
          <w:rFonts w:ascii="Times New Roman" w:eastAsia="Times New Roman" w:hAnsi="Times New Roman" w:cs="Times New Roman"/>
          <w:b/>
          <w:bCs/>
          <w:color w:val="000000"/>
        </w:rPr>
      </w:pPr>
      <w:r w:rsidRPr="00735554">
        <w:rPr>
          <w:rFonts w:ascii="Times New Roman" w:eastAsia="Times New Roman" w:hAnsi="Times New Roman" w:cs="Times New Roman"/>
          <w:b/>
          <w:bCs/>
          <w:color w:val="000000"/>
        </w:rPr>
        <w:t>Evaluation Criteria</w:t>
      </w:r>
    </w:p>
    <w:p w14:paraId="3DABE3EE" w14:textId="77777777" w:rsidR="00735554" w:rsidRPr="00735554" w:rsidRDefault="00735554" w:rsidP="00735554">
      <w:p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Your participation in the group discussion will be evaluated based on the following criteria:</w:t>
      </w:r>
    </w:p>
    <w:p w14:paraId="0653F9E1" w14:textId="77777777" w:rsidR="00735554" w:rsidRPr="00735554" w:rsidRDefault="00735554" w:rsidP="00735554">
      <w:pPr>
        <w:numPr>
          <w:ilvl w:val="0"/>
          <w:numId w:val="15"/>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Preparation:</w:t>
      </w:r>
      <w:r w:rsidRPr="00735554">
        <w:rPr>
          <w:rFonts w:ascii="Times New Roman" w:eastAsia="Times New Roman" w:hAnsi="Times New Roman" w:cs="Times New Roman"/>
          <w:color w:val="000000"/>
        </w:rPr>
        <w:t xml:space="preserve"> Depth of research and understanding of the assigned sub-topic.</w:t>
      </w:r>
    </w:p>
    <w:p w14:paraId="5EA5ED1A" w14:textId="77777777" w:rsidR="00735554" w:rsidRPr="00735554" w:rsidRDefault="00735554" w:rsidP="00735554">
      <w:pPr>
        <w:numPr>
          <w:ilvl w:val="0"/>
          <w:numId w:val="15"/>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Contribution:</w:t>
      </w:r>
      <w:r w:rsidRPr="00735554">
        <w:rPr>
          <w:rFonts w:ascii="Times New Roman" w:eastAsia="Times New Roman" w:hAnsi="Times New Roman" w:cs="Times New Roman"/>
          <w:color w:val="000000"/>
        </w:rPr>
        <w:t xml:space="preserve"> Quality of initial post and participation during the virtual meeting.</w:t>
      </w:r>
    </w:p>
    <w:p w14:paraId="1E85D969" w14:textId="77777777" w:rsidR="00735554" w:rsidRPr="00735554" w:rsidRDefault="00735554" w:rsidP="00735554">
      <w:pPr>
        <w:numPr>
          <w:ilvl w:val="0"/>
          <w:numId w:val="15"/>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Engagement:</w:t>
      </w:r>
      <w:r w:rsidRPr="00735554">
        <w:rPr>
          <w:rFonts w:ascii="Times New Roman" w:eastAsia="Times New Roman" w:hAnsi="Times New Roman" w:cs="Times New Roman"/>
          <w:color w:val="000000"/>
        </w:rPr>
        <w:t xml:space="preserve"> Ability to engage with other groups' presentations and contribute to the overall discussion.</w:t>
      </w:r>
    </w:p>
    <w:p w14:paraId="0FF25841" w14:textId="77777777" w:rsidR="00735554" w:rsidRPr="00735554" w:rsidRDefault="00735554" w:rsidP="00735554">
      <w:pPr>
        <w:numPr>
          <w:ilvl w:val="0"/>
          <w:numId w:val="15"/>
        </w:numPr>
        <w:spacing w:after="240"/>
        <w:rPr>
          <w:rFonts w:ascii="Times New Roman" w:eastAsia="Times New Roman" w:hAnsi="Times New Roman" w:cs="Times New Roman"/>
          <w:color w:val="000000"/>
        </w:rPr>
      </w:pPr>
      <w:r w:rsidRPr="00735554">
        <w:rPr>
          <w:rFonts w:ascii="Times New Roman" w:eastAsia="Times New Roman" w:hAnsi="Times New Roman" w:cs="Times New Roman"/>
          <w:b/>
          <w:bCs/>
          <w:color w:val="000000"/>
        </w:rPr>
        <w:t>Reflection:</w:t>
      </w:r>
      <w:r w:rsidRPr="00735554">
        <w:rPr>
          <w:rFonts w:ascii="Times New Roman" w:eastAsia="Times New Roman" w:hAnsi="Times New Roman" w:cs="Times New Roman"/>
          <w:color w:val="000000"/>
        </w:rPr>
        <w:t xml:space="preserve"> Insightfulness and clarity of the reflection post.</w:t>
      </w:r>
    </w:p>
    <w:p w14:paraId="5F30778C" w14:textId="77777777" w:rsidR="00735554" w:rsidRPr="00735554" w:rsidRDefault="00735554" w:rsidP="00735554">
      <w:pPr>
        <w:spacing w:after="240"/>
        <w:rPr>
          <w:rFonts w:ascii="Times New Roman" w:eastAsia="Times New Roman" w:hAnsi="Times New Roman" w:cs="Times New Roman"/>
          <w:b/>
          <w:bCs/>
          <w:color w:val="000000"/>
        </w:rPr>
      </w:pPr>
      <w:r w:rsidRPr="00735554">
        <w:rPr>
          <w:rFonts w:ascii="Times New Roman" w:eastAsia="Times New Roman" w:hAnsi="Times New Roman" w:cs="Times New Roman"/>
          <w:b/>
          <w:bCs/>
          <w:color w:val="000000"/>
        </w:rPr>
        <w:t>Additional Support</w:t>
      </w:r>
    </w:p>
    <w:p w14:paraId="61673011" w14:textId="77777777" w:rsidR="00735554" w:rsidRPr="00735554" w:rsidRDefault="00735554" w:rsidP="00735554">
      <w:pPr>
        <w:spacing w:after="240"/>
        <w:rPr>
          <w:rFonts w:ascii="Times New Roman" w:eastAsia="Times New Roman" w:hAnsi="Times New Roman" w:cs="Times New Roman"/>
          <w:color w:val="000000"/>
        </w:rPr>
      </w:pPr>
      <w:r w:rsidRPr="00735554">
        <w:rPr>
          <w:rFonts w:ascii="Times New Roman" w:eastAsia="Times New Roman" w:hAnsi="Times New Roman" w:cs="Times New Roman"/>
          <w:color w:val="000000"/>
        </w:rPr>
        <w:t>If you have any questions or need further clarification regarding the group discussion, please feel free to reach out to me during office hours or via email at [Your Email Address]. Additional resources on the legal regime for the protection of climate migrants are available on our MOODLE course page.</w:t>
      </w:r>
    </w:p>
    <w:p w14:paraId="0869FB54" w14:textId="77777777" w:rsidR="00A52940" w:rsidRDefault="00A52940" w:rsidP="006C00A4">
      <w:pPr>
        <w:spacing w:after="240"/>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659E" w14:textId="77777777" w:rsidR="00CB147D" w:rsidRDefault="00CB147D">
      <w:r>
        <w:separator/>
      </w:r>
    </w:p>
  </w:endnote>
  <w:endnote w:type="continuationSeparator" w:id="0">
    <w:p w14:paraId="50BC31C9" w14:textId="77777777" w:rsidR="00CB147D" w:rsidRDefault="00CB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9058" w14:textId="77777777" w:rsidR="00CB147D" w:rsidRDefault="00CB147D">
      <w:r>
        <w:separator/>
      </w:r>
    </w:p>
  </w:footnote>
  <w:footnote w:type="continuationSeparator" w:id="0">
    <w:p w14:paraId="14B5A1FF" w14:textId="77777777" w:rsidR="00CB147D" w:rsidRDefault="00CB1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0CB"/>
    <w:multiLevelType w:val="multilevel"/>
    <w:tmpl w:val="2194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C2A39"/>
    <w:multiLevelType w:val="multilevel"/>
    <w:tmpl w:val="2EE0BA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442A7"/>
    <w:multiLevelType w:val="multilevel"/>
    <w:tmpl w:val="A448E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27B33"/>
    <w:multiLevelType w:val="multilevel"/>
    <w:tmpl w:val="732AA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55A30"/>
    <w:multiLevelType w:val="multilevel"/>
    <w:tmpl w:val="4F721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3C7E7F"/>
    <w:multiLevelType w:val="multilevel"/>
    <w:tmpl w:val="2CA0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C074B"/>
    <w:multiLevelType w:val="multilevel"/>
    <w:tmpl w:val="0D9A46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A280B"/>
    <w:multiLevelType w:val="multilevel"/>
    <w:tmpl w:val="EF368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D6514"/>
    <w:multiLevelType w:val="multilevel"/>
    <w:tmpl w:val="0680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D65719"/>
    <w:multiLevelType w:val="multilevel"/>
    <w:tmpl w:val="2C9226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2028E1"/>
    <w:multiLevelType w:val="multilevel"/>
    <w:tmpl w:val="0B9CD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7D7509"/>
    <w:multiLevelType w:val="multilevel"/>
    <w:tmpl w:val="51F0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52B81"/>
    <w:multiLevelType w:val="multilevel"/>
    <w:tmpl w:val="3FFE4F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18802">
    <w:abstractNumId w:val="4"/>
  </w:num>
  <w:num w:numId="2" w16cid:durableId="1522817476">
    <w:abstractNumId w:val="11"/>
  </w:num>
  <w:num w:numId="3" w16cid:durableId="836000463">
    <w:abstractNumId w:val="12"/>
  </w:num>
  <w:num w:numId="4" w16cid:durableId="954865102">
    <w:abstractNumId w:val="0"/>
  </w:num>
  <w:num w:numId="5" w16cid:durableId="363794069">
    <w:abstractNumId w:val="8"/>
  </w:num>
  <w:num w:numId="6" w16cid:durableId="312685044">
    <w:abstractNumId w:val="6"/>
  </w:num>
  <w:num w:numId="7" w16cid:durableId="819152604">
    <w:abstractNumId w:val="10"/>
  </w:num>
  <w:num w:numId="8" w16cid:durableId="561521897">
    <w:abstractNumId w:val="5"/>
  </w:num>
  <w:num w:numId="9" w16cid:durableId="619650515">
    <w:abstractNumId w:val="9"/>
  </w:num>
  <w:num w:numId="10" w16cid:durableId="84426570">
    <w:abstractNumId w:val="3"/>
  </w:num>
  <w:num w:numId="11" w16cid:durableId="1489981491">
    <w:abstractNumId w:val="14"/>
  </w:num>
  <w:num w:numId="12" w16cid:durableId="1097749583">
    <w:abstractNumId w:val="1"/>
  </w:num>
  <w:num w:numId="13" w16cid:durableId="1265267358">
    <w:abstractNumId w:val="7"/>
  </w:num>
  <w:num w:numId="14" w16cid:durableId="481459603">
    <w:abstractNumId w:val="2"/>
  </w:num>
  <w:num w:numId="15" w16cid:durableId="1860851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193CFC"/>
    <w:rsid w:val="00382568"/>
    <w:rsid w:val="003D0273"/>
    <w:rsid w:val="004A56F9"/>
    <w:rsid w:val="00642C52"/>
    <w:rsid w:val="006C00A4"/>
    <w:rsid w:val="00735554"/>
    <w:rsid w:val="00A52940"/>
    <w:rsid w:val="00B66486"/>
    <w:rsid w:val="00C350F1"/>
    <w:rsid w:val="00CB147D"/>
    <w:rsid w:val="00D57DEB"/>
    <w:rsid w:val="00E13AC4"/>
    <w:rsid w:val="00ED4F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7123">
      <w:bodyDiv w:val="1"/>
      <w:marLeft w:val="0"/>
      <w:marRight w:val="0"/>
      <w:marTop w:val="0"/>
      <w:marBottom w:val="0"/>
      <w:divBdr>
        <w:top w:val="none" w:sz="0" w:space="0" w:color="auto"/>
        <w:left w:val="none" w:sz="0" w:space="0" w:color="auto"/>
        <w:bottom w:val="none" w:sz="0" w:space="0" w:color="auto"/>
        <w:right w:val="none" w:sz="0" w:space="0" w:color="auto"/>
      </w:divBdr>
    </w:div>
    <w:div w:id="211308359">
      <w:bodyDiv w:val="1"/>
      <w:marLeft w:val="0"/>
      <w:marRight w:val="0"/>
      <w:marTop w:val="0"/>
      <w:marBottom w:val="0"/>
      <w:divBdr>
        <w:top w:val="none" w:sz="0" w:space="0" w:color="auto"/>
        <w:left w:val="none" w:sz="0" w:space="0" w:color="auto"/>
        <w:bottom w:val="none" w:sz="0" w:space="0" w:color="auto"/>
        <w:right w:val="none" w:sz="0" w:space="0" w:color="auto"/>
      </w:divBdr>
    </w:div>
    <w:div w:id="1229078282">
      <w:bodyDiv w:val="1"/>
      <w:marLeft w:val="0"/>
      <w:marRight w:val="0"/>
      <w:marTop w:val="0"/>
      <w:marBottom w:val="0"/>
      <w:divBdr>
        <w:top w:val="none" w:sz="0" w:space="0" w:color="auto"/>
        <w:left w:val="none" w:sz="0" w:space="0" w:color="auto"/>
        <w:bottom w:val="none" w:sz="0" w:space="0" w:color="auto"/>
        <w:right w:val="none" w:sz="0" w:space="0" w:color="auto"/>
      </w:divBdr>
    </w:div>
    <w:div w:id="1282422833">
      <w:bodyDiv w:val="1"/>
      <w:marLeft w:val="0"/>
      <w:marRight w:val="0"/>
      <w:marTop w:val="0"/>
      <w:marBottom w:val="0"/>
      <w:divBdr>
        <w:top w:val="none" w:sz="0" w:space="0" w:color="auto"/>
        <w:left w:val="none" w:sz="0" w:space="0" w:color="auto"/>
        <w:bottom w:val="none" w:sz="0" w:space="0" w:color="auto"/>
        <w:right w:val="none" w:sz="0" w:space="0" w:color="auto"/>
      </w:divBdr>
    </w:div>
    <w:div w:id="1748916668">
      <w:bodyDiv w:val="1"/>
      <w:marLeft w:val="0"/>
      <w:marRight w:val="0"/>
      <w:marTop w:val="0"/>
      <w:marBottom w:val="0"/>
      <w:divBdr>
        <w:top w:val="none" w:sz="0" w:space="0" w:color="auto"/>
        <w:left w:val="none" w:sz="0" w:space="0" w:color="auto"/>
        <w:bottom w:val="none" w:sz="0" w:space="0" w:color="auto"/>
        <w:right w:val="none" w:sz="0" w:space="0" w:color="auto"/>
      </w:divBdr>
    </w:div>
    <w:div w:id="1756129468">
      <w:bodyDiv w:val="1"/>
      <w:marLeft w:val="0"/>
      <w:marRight w:val="0"/>
      <w:marTop w:val="0"/>
      <w:marBottom w:val="0"/>
      <w:divBdr>
        <w:top w:val="none" w:sz="0" w:space="0" w:color="auto"/>
        <w:left w:val="none" w:sz="0" w:space="0" w:color="auto"/>
        <w:bottom w:val="none" w:sz="0" w:space="0" w:color="auto"/>
        <w:right w:val="none" w:sz="0" w:space="0" w:color="auto"/>
      </w:divBdr>
    </w:div>
    <w:div w:id="1771928837">
      <w:bodyDiv w:val="1"/>
      <w:marLeft w:val="0"/>
      <w:marRight w:val="0"/>
      <w:marTop w:val="0"/>
      <w:marBottom w:val="0"/>
      <w:divBdr>
        <w:top w:val="none" w:sz="0" w:space="0" w:color="auto"/>
        <w:left w:val="none" w:sz="0" w:space="0" w:color="auto"/>
        <w:bottom w:val="none" w:sz="0" w:space="0" w:color="auto"/>
        <w:right w:val="none" w:sz="0" w:space="0" w:color="auto"/>
      </w:divBdr>
    </w:div>
    <w:div w:id="1786728861">
      <w:bodyDiv w:val="1"/>
      <w:marLeft w:val="0"/>
      <w:marRight w:val="0"/>
      <w:marTop w:val="0"/>
      <w:marBottom w:val="0"/>
      <w:divBdr>
        <w:top w:val="none" w:sz="0" w:space="0" w:color="auto"/>
        <w:left w:val="none" w:sz="0" w:space="0" w:color="auto"/>
        <w:bottom w:val="none" w:sz="0" w:space="0" w:color="auto"/>
        <w:right w:val="none" w:sz="0" w:space="0" w:color="auto"/>
      </w:divBdr>
    </w:div>
    <w:div w:id="2026713501">
      <w:bodyDiv w:val="1"/>
      <w:marLeft w:val="0"/>
      <w:marRight w:val="0"/>
      <w:marTop w:val="0"/>
      <w:marBottom w:val="0"/>
      <w:divBdr>
        <w:top w:val="none" w:sz="0" w:space="0" w:color="auto"/>
        <w:left w:val="none" w:sz="0" w:space="0" w:color="auto"/>
        <w:bottom w:val="none" w:sz="0" w:space="0" w:color="auto"/>
        <w:right w:val="none" w:sz="0" w:space="0" w:color="auto"/>
      </w:divBdr>
    </w:div>
    <w:div w:id="2028485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2024-05-22T06:24:00Z</dcterms:created>
  <dcterms:modified xsi:type="dcterms:W3CDTF">2024-05-22T06:24:00Z</dcterms:modified>
</cp:coreProperties>
</file>